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ADA7" w14:textId="42897DF2" w:rsidR="00D223F8" w:rsidRDefault="00D223F8" w:rsidP="002B7571">
      <w:pPr>
        <w:tabs>
          <w:tab w:val="left" w:pos="900"/>
          <w:tab w:val="left" w:pos="1800"/>
          <w:tab w:val="left" w:pos="7200"/>
          <w:tab w:val="left" w:pos="7920"/>
        </w:tabs>
        <w:ind w:left="180"/>
        <w:jc w:val="center"/>
        <w:rPr>
          <w:b/>
          <w:sz w:val="22"/>
        </w:rPr>
      </w:pPr>
      <w:r>
        <w:rPr>
          <w:b/>
          <w:sz w:val="22"/>
        </w:rPr>
        <w:t>Geriatrics</w:t>
      </w:r>
      <w:r w:rsidR="002B7571">
        <w:rPr>
          <w:b/>
          <w:sz w:val="22"/>
        </w:rPr>
        <w:t xml:space="preserve"> in Physical Therapy</w:t>
      </w:r>
    </w:p>
    <w:p w14:paraId="00A4C6EC" w14:textId="77777777" w:rsidR="00763F51" w:rsidRDefault="00763F51" w:rsidP="00326EF7">
      <w:pPr>
        <w:tabs>
          <w:tab w:val="left" w:pos="900"/>
          <w:tab w:val="left" w:pos="1800"/>
          <w:tab w:val="left" w:pos="7200"/>
          <w:tab w:val="left" w:pos="7920"/>
        </w:tabs>
        <w:ind w:left="180"/>
        <w:jc w:val="center"/>
        <w:rPr>
          <w:b/>
          <w:sz w:val="22"/>
        </w:rPr>
      </w:pPr>
      <w:r>
        <w:rPr>
          <w:b/>
          <w:sz w:val="22"/>
        </w:rPr>
        <w:t>Department of Physical Therapy, College of PHHP, University of Florida</w:t>
      </w:r>
    </w:p>
    <w:p w14:paraId="4C700AC0" w14:textId="3EC08066" w:rsidR="00D223F8" w:rsidRDefault="00E02411" w:rsidP="00326EF7">
      <w:pPr>
        <w:tabs>
          <w:tab w:val="left" w:pos="900"/>
          <w:tab w:val="left" w:pos="1800"/>
          <w:tab w:val="left" w:pos="7200"/>
          <w:tab w:val="left" w:pos="7920"/>
        </w:tabs>
        <w:ind w:left="180"/>
        <w:jc w:val="center"/>
        <w:rPr>
          <w:b/>
          <w:sz w:val="22"/>
        </w:rPr>
      </w:pPr>
      <w:r>
        <w:rPr>
          <w:b/>
          <w:sz w:val="22"/>
        </w:rPr>
        <w:t>Spring</w:t>
      </w:r>
      <w:r w:rsidR="00D223F8">
        <w:rPr>
          <w:b/>
          <w:sz w:val="22"/>
        </w:rPr>
        <w:t xml:space="preserve">, </w:t>
      </w:r>
      <w:r w:rsidR="00344809">
        <w:rPr>
          <w:b/>
          <w:sz w:val="22"/>
        </w:rPr>
        <w:t>20</w:t>
      </w:r>
      <w:r w:rsidR="00607316">
        <w:rPr>
          <w:b/>
          <w:sz w:val="22"/>
        </w:rPr>
        <w:t>2</w:t>
      </w:r>
      <w:r w:rsidR="004D512F">
        <w:rPr>
          <w:b/>
          <w:sz w:val="22"/>
        </w:rPr>
        <w:t>1</w:t>
      </w:r>
    </w:p>
    <w:p w14:paraId="7ED6D2B8" w14:textId="41758FFB" w:rsidR="001C421E" w:rsidRDefault="00004D71" w:rsidP="003B4745">
      <w:pPr>
        <w:pStyle w:val="BodyText"/>
        <w:tabs>
          <w:tab w:val="clear" w:pos="1080"/>
          <w:tab w:val="left" w:pos="900"/>
          <w:tab w:val="left" w:pos="1800"/>
          <w:tab w:val="left" w:pos="7200"/>
          <w:tab w:val="left" w:pos="7920"/>
        </w:tabs>
        <w:ind w:left="180"/>
        <w:jc w:val="center"/>
        <w:rPr>
          <w:b/>
          <w:sz w:val="22"/>
        </w:rPr>
      </w:pPr>
      <w:r>
        <w:rPr>
          <w:b/>
          <w:sz w:val="22"/>
        </w:rPr>
        <w:t>3-5 PM on Tuesdays</w:t>
      </w:r>
      <w:r w:rsidR="001C421E">
        <w:rPr>
          <w:b/>
          <w:sz w:val="22"/>
        </w:rPr>
        <w:t>-</w:t>
      </w:r>
      <w:r w:rsidR="004D512F">
        <w:rPr>
          <w:b/>
          <w:sz w:val="22"/>
        </w:rPr>
        <w:t xml:space="preserve">Zoom and </w:t>
      </w:r>
      <w:r w:rsidR="001C421E">
        <w:rPr>
          <w:b/>
          <w:sz w:val="22"/>
        </w:rPr>
        <w:t>Clinical Learning Center</w:t>
      </w:r>
      <w:r w:rsidR="004D512F">
        <w:rPr>
          <w:b/>
          <w:sz w:val="22"/>
        </w:rPr>
        <w:t xml:space="preserve"> for labs</w:t>
      </w:r>
    </w:p>
    <w:p w14:paraId="01593861" w14:textId="05A32DE7" w:rsidR="003B4745" w:rsidRDefault="001C421E" w:rsidP="003B4745">
      <w:pPr>
        <w:pStyle w:val="BodyText"/>
        <w:tabs>
          <w:tab w:val="clear" w:pos="1080"/>
          <w:tab w:val="left" w:pos="900"/>
          <w:tab w:val="left" w:pos="1800"/>
          <w:tab w:val="left" w:pos="7200"/>
          <w:tab w:val="left" w:pos="7920"/>
        </w:tabs>
        <w:ind w:left="180"/>
        <w:jc w:val="center"/>
        <w:rPr>
          <w:b/>
          <w:sz w:val="22"/>
        </w:rPr>
      </w:pPr>
      <w:r>
        <w:rPr>
          <w:b/>
          <w:sz w:val="22"/>
        </w:rPr>
        <w:t>8:30-10:30</w:t>
      </w:r>
      <w:r w:rsidR="00272846">
        <w:rPr>
          <w:b/>
          <w:sz w:val="22"/>
        </w:rPr>
        <w:t xml:space="preserve"> AM</w:t>
      </w:r>
      <w:r>
        <w:rPr>
          <w:b/>
          <w:sz w:val="22"/>
        </w:rPr>
        <w:t xml:space="preserve"> on </w:t>
      </w:r>
      <w:r w:rsidR="00004D71">
        <w:rPr>
          <w:b/>
          <w:sz w:val="22"/>
        </w:rPr>
        <w:t>Thursdays</w:t>
      </w:r>
      <w:r>
        <w:rPr>
          <w:b/>
          <w:sz w:val="22"/>
        </w:rPr>
        <w:t>-</w:t>
      </w:r>
      <w:r w:rsidR="004D512F">
        <w:rPr>
          <w:b/>
          <w:sz w:val="22"/>
        </w:rPr>
        <w:t>Zoom</w:t>
      </w:r>
    </w:p>
    <w:p w14:paraId="56D48AE6" w14:textId="77777777" w:rsidR="003B4745" w:rsidRPr="0079399D" w:rsidRDefault="0079399D" w:rsidP="0079399D">
      <w:pPr>
        <w:pStyle w:val="BodyText"/>
        <w:tabs>
          <w:tab w:val="clear" w:pos="1080"/>
          <w:tab w:val="left" w:pos="900"/>
          <w:tab w:val="left" w:pos="1800"/>
          <w:tab w:val="left" w:pos="7200"/>
          <w:tab w:val="left" w:pos="7920"/>
        </w:tabs>
        <w:ind w:left="180"/>
        <w:jc w:val="center"/>
        <w:rPr>
          <w:b/>
          <w:sz w:val="22"/>
        </w:rPr>
      </w:pPr>
      <w:r w:rsidRPr="0079399D">
        <w:rPr>
          <w:b/>
          <w:sz w:val="22"/>
        </w:rPr>
        <w:t>2 Credit Hours</w:t>
      </w:r>
    </w:p>
    <w:p w14:paraId="7B3F10BA" w14:textId="77777777" w:rsidR="006E5CDC" w:rsidRDefault="006E5CDC" w:rsidP="006E5CDC">
      <w:pPr>
        <w:tabs>
          <w:tab w:val="left" w:pos="900"/>
          <w:tab w:val="left" w:pos="1800"/>
          <w:tab w:val="left" w:pos="7200"/>
          <w:tab w:val="left" w:pos="7920"/>
        </w:tabs>
        <w:rPr>
          <w:b/>
          <w:sz w:val="22"/>
        </w:rPr>
      </w:pPr>
    </w:p>
    <w:p w14:paraId="3D719DF1" w14:textId="013C6E57" w:rsidR="0047462A" w:rsidRPr="00B716BF" w:rsidRDefault="0047462A" w:rsidP="006E5CDC">
      <w:pPr>
        <w:tabs>
          <w:tab w:val="left" w:pos="900"/>
          <w:tab w:val="left" w:pos="1800"/>
          <w:tab w:val="left" w:pos="7200"/>
          <w:tab w:val="left" w:pos="7920"/>
        </w:tabs>
        <w:rPr>
          <w:sz w:val="22"/>
        </w:rPr>
      </w:pPr>
      <w:r w:rsidRPr="00B716BF">
        <w:rPr>
          <w:sz w:val="22"/>
        </w:rPr>
        <w:t>Instructor:</w:t>
      </w:r>
      <w:r w:rsidR="00C222C0" w:rsidRPr="00B716BF">
        <w:rPr>
          <w:sz w:val="22"/>
        </w:rPr>
        <w:t xml:space="preserve"> William McGehee, PT PhD</w:t>
      </w:r>
      <w:r w:rsidR="003B4745" w:rsidRPr="00B716BF">
        <w:rPr>
          <w:sz w:val="22"/>
        </w:rPr>
        <w:t xml:space="preserve">   </w:t>
      </w:r>
      <w:r w:rsidR="004D512F">
        <w:rPr>
          <w:sz w:val="22"/>
        </w:rPr>
        <w:t>william.f.mcgehee@gmail.com</w:t>
      </w:r>
    </w:p>
    <w:p w14:paraId="1C87685D" w14:textId="4A7F8CDA" w:rsidR="004D512F" w:rsidRPr="004D512F" w:rsidRDefault="003B4745" w:rsidP="004D512F">
      <w:pPr>
        <w:rPr>
          <w:sz w:val="24"/>
          <w:szCs w:val="24"/>
        </w:rPr>
      </w:pPr>
      <w:r>
        <w:rPr>
          <w:sz w:val="22"/>
        </w:rPr>
        <w:t>Office Hours:  B</w:t>
      </w:r>
      <w:r w:rsidR="006F4C96" w:rsidRPr="0047462A">
        <w:rPr>
          <w:sz w:val="22"/>
        </w:rPr>
        <w:t>y appointment</w:t>
      </w:r>
      <w:r w:rsidR="004D512F">
        <w:rPr>
          <w:sz w:val="22"/>
        </w:rPr>
        <w:t xml:space="preserve">-Personal Zoom Room: </w:t>
      </w:r>
      <w:r w:rsidR="004D512F" w:rsidRPr="004D512F">
        <w:rPr>
          <w:color w:val="232333"/>
          <w:sz w:val="22"/>
          <w:szCs w:val="22"/>
          <w:shd w:val="clear" w:color="auto" w:fill="FFFFFF"/>
        </w:rPr>
        <w:t>https://regis.zoom.us/j/3548277850</w:t>
      </w:r>
      <w:r w:rsidR="004D512F" w:rsidRPr="004D512F">
        <w:rPr>
          <w:rFonts w:ascii="Helvetica" w:hAnsi="Helvetica"/>
          <w:color w:val="232333"/>
          <w:sz w:val="21"/>
          <w:szCs w:val="21"/>
          <w:shd w:val="clear" w:color="auto" w:fill="FFFFFF"/>
        </w:rPr>
        <w:t> </w:t>
      </w:r>
    </w:p>
    <w:p w14:paraId="4AC4EF75" w14:textId="5FC68739" w:rsidR="00D223F8" w:rsidRDefault="003B4745" w:rsidP="0047462A">
      <w:pPr>
        <w:pStyle w:val="BodyText"/>
        <w:tabs>
          <w:tab w:val="clear" w:pos="1080"/>
          <w:tab w:val="left" w:pos="900"/>
          <w:tab w:val="left" w:pos="1800"/>
          <w:tab w:val="left" w:pos="7200"/>
          <w:tab w:val="left" w:pos="7920"/>
        </w:tabs>
        <w:rPr>
          <w:sz w:val="22"/>
        </w:rPr>
      </w:pPr>
      <w:r>
        <w:rPr>
          <w:sz w:val="22"/>
        </w:rPr>
        <w:t>P</w:t>
      </w:r>
      <w:r w:rsidR="001C63D5" w:rsidRPr="0047462A">
        <w:rPr>
          <w:sz w:val="22"/>
        </w:rPr>
        <w:t xml:space="preserve">hone: </w:t>
      </w:r>
      <w:r>
        <w:rPr>
          <w:sz w:val="22"/>
        </w:rPr>
        <w:t xml:space="preserve"> 3</w:t>
      </w:r>
      <w:r w:rsidR="004D512F">
        <w:rPr>
          <w:sz w:val="22"/>
        </w:rPr>
        <w:t>09-370-1802</w:t>
      </w:r>
    </w:p>
    <w:p w14:paraId="70CCC935" w14:textId="77777777" w:rsidR="00CE63BF" w:rsidRDefault="00CE63BF" w:rsidP="0047462A">
      <w:pPr>
        <w:pStyle w:val="BodyText"/>
        <w:tabs>
          <w:tab w:val="clear" w:pos="1080"/>
          <w:tab w:val="left" w:pos="900"/>
          <w:tab w:val="left" w:pos="1800"/>
          <w:tab w:val="left" w:pos="7200"/>
          <w:tab w:val="left" w:pos="7920"/>
        </w:tabs>
        <w:rPr>
          <w:sz w:val="22"/>
        </w:rPr>
      </w:pPr>
    </w:p>
    <w:p w14:paraId="45D4167F" w14:textId="77777777" w:rsidR="00CE63BF" w:rsidRPr="00CE63BF" w:rsidRDefault="00CE63BF" w:rsidP="00CE63BF">
      <w:pPr>
        <w:rPr>
          <w:sz w:val="22"/>
          <w:szCs w:val="22"/>
        </w:rPr>
      </w:pPr>
      <w:r w:rsidRPr="00CE63BF">
        <w:rPr>
          <w:sz w:val="22"/>
          <w:szCs w:val="22"/>
          <w:u w:val="single"/>
        </w:rPr>
        <w:t>Purpose of the Course</w:t>
      </w:r>
      <w:r w:rsidRPr="00CE63BF">
        <w:rPr>
          <w:sz w:val="22"/>
          <w:szCs w:val="22"/>
        </w:rPr>
        <w:t xml:space="preserve">:  The purpose of this course in Geriatric Physical Therapy is to provide students with the knowledge and skills necessary, along with other courses in the curriculum, to meet the essential competencies in the care of older adults as outlined by the APTA Academy of Geriatric Physical Therapy.  </w:t>
      </w:r>
    </w:p>
    <w:p w14:paraId="746FD063" w14:textId="77777777" w:rsidR="00CE63BF" w:rsidRPr="00CE63BF" w:rsidRDefault="00CE63BF" w:rsidP="00CE63BF">
      <w:pPr>
        <w:contextualSpacing/>
        <w:rPr>
          <w:sz w:val="22"/>
          <w:szCs w:val="22"/>
        </w:rPr>
      </w:pPr>
    </w:p>
    <w:p w14:paraId="009A6665" w14:textId="77777777" w:rsidR="00CE63BF" w:rsidRPr="00CE63BF" w:rsidRDefault="00CE63BF" w:rsidP="00CE63BF">
      <w:pPr>
        <w:contextualSpacing/>
        <w:rPr>
          <w:sz w:val="22"/>
          <w:szCs w:val="22"/>
          <w:u w:val="single"/>
        </w:rPr>
      </w:pPr>
      <w:r w:rsidRPr="00CE63BF">
        <w:rPr>
          <w:sz w:val="22"/>
          <w:szCs w:val="22"/>
          <w:u w:val="single"/>
        </w:rPr>
        <w:t>Course Goal:</w:t>
      </w:r>
    </w:p>
    <w:p w14:paraId="3E56F10E" w14:textId="77777777" w:rsidR="00CE63BF" w:rsidRPr="00CE63BF" w:rsidRDefault="00CE63BF" w:rsidP="00CE63BF">
      <w:pPr>
        <w:contextualSpacing/>
        <w:rPr>
          <w:sz w:val="22"/>
          <w:szCs w:val="22"/>
        </w:rPr>
      </w:pPr>
      <w:r w:rsidRPr="00CE63BF">
        <w:rPr>
          <w:sz w:val="22"/>
          <w:szCs w:val="22"/>
        </w:rPr>
        <w:t>The PHT6374 student will be able to provide high quality, physical therapy interventions to older adults, utilizing knowledge of the biological, physical, cognitive, psychological, and social changes commonly associated with aging to design and administer an evidence-based plan of treatment that meets a client’s care goals.</w:t>
      </w:r>
    </w:p>
    <w:p w14:paraId="286A810D" w14:textId="77777777" w:rsidR="00CE63BF" w:rsidRPr="00CE63BF" w:rsidRDefault="00CE63BF" w:rsidP="00CE63BF">
      <w:pPr>
        <w:contextualSpacing/>
        <w:rPr>
          <w:sz w:val="22"/>
          <w:szCs w:val="22"/>
        </w:rPr>
      </w:pPr>
    </w:p>
    <w:p w14:paraId="18E5A24C" w14:textId="77777777" w:rsidR="00CE63BF" w:rsidRPr="00CE63BF" w:rsidRDefault="00CE63BF" w:rsidP="00CE63BF">
      <w:pPr>
        <w:rPr>
          <w:sz w:val="22"/>
          <w:szCs w:val="22"/>
          <w:u w:val="single"/>
        </w:rPr>
      </w:pPr>
      <w:r w:rsidRPr="00CE63BF">
        <w:rPr>
          <w:sz w:val="22"/>
          <w:szCs w:val="22"/>
          <w:u w:val="single"/>
        </w:rPr>
        <w:t>Cognitive Learning Objectives:</w:t>
      </w:r>
    </w:p>
    <w:p w14:paraId="3C8FF788" w14:textId="77777777" w:rsidR="00CE63BF" w:rsidRPr="00CE63BF" w:rsidRDefault="00CE63BF" w:rsidP="00CE63BF">
      <w:pPr>
        <w:rPr>
          <w:sz w:val="22"/>
          <w:szCs w:val="22"/>
        </w:rPr>
      </w:pPr>
    </w:p>
    <w:p w14:paraId="7A17DF8A" w14:textId="557D3AD5" w:rsidR="00CE63BF" w:rsidRPr="00CE63BF" w:rsidRDefault="00CE63BF" w:rsidP="00CE63BF">
      <w:pPr>
        <w:pStyle w:val="ListParagraph"/>
        <w:numPr>
          <w:ilvl w:val="0"/>
          <w:numId w:val="11"/>
        </w:numPr>
        <w:rPr>
          <w:rFonts w:ascii="Times New Roman" w:hAnsi="Times New Roman" w:cs="Times New Roman"/>
          <w:sz w:val="22"/>
          <w:szCs w:val="22"/>
        </w:rPr>
      </w:pPr>
      <w:r w:rsidRPr="00CE63BF">
        <w:rPr>
          <w:rFonts w:ascii="Times New Roman" w:hAnsi="Times New Roman" w:cs="Times New Roman"/>
          <w:sz w:val="22"/>
          <w:szCs w:val="22"/>
        </w:rPr>
        <w:t>– Incorporate knowledge of the biological, physical, cognitive, psychological, and social changes commonly associated with aging into a comprehensive evaluation and assessment of an older adult client.</w:t>
      </w:r>
      <w:r>
        <w:rPr>
          <w:rFonts w:ascii="Times New Roman" w:hAnsi="Times New Roman" w:cs="Times New Roman"/>
          <w:sz w:val="22"/>
          <w:szCs w:val="22"/>
        </w:rPr>
        <w:t xml:space="preserve"> </w:t>
      </w:r>
    </w:p>
    <w:p w14:paraId="00E7A7C0" w14:textId="4046E441"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Integrate a comprehension of normal biological aging across physiological systems, effects of common diseases, and the effects of inactivity when interpreting examination findings and establishing intervention plans for aging individuals. </w:t>
      </w:r>
    </w:p>
    <w:p w14:paraId="521B128B" w14:textId="7AAF7A82"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Recognize the differences between typical, atypical, and optimal aging with regards to all systems. </w:t>
      </w:r>
    </w:p>
    <w:p w14:paraId="73A33543" w14:textId="4A234172"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Discuss the appropriate response to normal biological changes of </w:t>
      </w:r>
      <w:proofErr w:type="spellStart"/>
      <w:r w:rsidRPr="00CE63BF">
        <w:rPr>
          <w:rFonts w:ascii="Times New Roman" w:hAnsi="Times New Roman" w:cs="Times New Roman"/>
          <w:sz w:val="22"/>
          <w:szCs w:val="22"/>
        </w:rPr>
        <w:t>somatosensation</w:t>
      </w:r>
      <w:proofErr w:type="spellEnd"/>
      <w:r w:rsidRPr="00CE63BF">
        <w:rPr>
          <w:rFonts w:ascii="Times New Roman" w:hAnsi="Times New Roman" w:cs="Times New Roman"/>
          <w:sz w:val="22"/>
          <w:szCs w:val="22"/>
        </w:rPr>
        <w:t xml:space="preserve"> and the special senses that commonly occur with aging. </w:t>
      </w:r>
    </w:p>
    <w:p w14:paraId="573F3DAE" w14:textId="6D29CFD5"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Interpret a client’s behavior within the context of various psychological and social theories of aging. </w:t>
      </w:r>
    </w:p>
    <w:p w14:paraId="302E1D3F" w14:textId="5BE7F834"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Discuss the various psychological and social theories of aging so that associated behaviors are addressed. </w:t>
      </w:r>
    </w:p>
    <w:p w14:paraId="7424B5FA" w14:textId="781722A0"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Administer a validated and reliable instrument appropriate for use with a given older adult to assess cognition, mood, physical function, nutrition, and pain. </w:t>
      </w:r>
    </w:p>
    <w:p w14:paraId="3F662B96" w14:textId="2A9844E5"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Differentiate the appropriate instrument to assess cognition, mood, physical function, nutrition, and pain. </w:t>
      </w:r>
    </w:p>
    <w:p w14:paraId="4DA2E565" w14:textId="2E97C6E8"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Interpret the signs and symptoms of delirium and distinguish whom to notify if an older adult exhibits these signs and symptoms. </w:t>
      </w:r>
    </w:p>
    <w:p w14:paraId="7D472D9A" w14:textId="0FB67139" w:rsid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Demonstrate verbal and non-verbal communication strategies to overcome potential sensory, language, and cognitive limitations in older adults. </w:t>
      </w:r>
    </w:p>
    <w:p w14:paraId="3AC0DBBD" w14:textId="77777777" w:rsidR="00CE63BF" w:rsidRPr="00CE63BF" w:rsidRDefault="00CE63BF" w:rsidP="00CE63BF">
      <w:pPr>
        <w:pStyle w:val="ListParagraph"/>
        <w:ind w:left="792"/>
        <w:rPr>
          <w:rFonts w:ascii="Times New Roman" w:hAnsi="Times New Roman" w:cs="Times New Roman"/>
          <w:sz w:val="22"/>
          <w:szCs w:val="22"/>
        </w:rPr>
      </w:pPr>
    </w:p>
    <w:p w14:paraId="2EAD6BF3" w14:textId="6522615C" w:rsidR="00CE63BF" w:rsidRPr="00CE63BF" w:rsidRDefault="00CE63BF" w:rsidP="00CE63BF">
      <w:pPr>
        <w:pStyle w:val="ListParagraph"/>
        <w:numPr>
          <w:ilvl w:val="0"/>
          <w:numId w:val="11"/>
        </w:numPr>
        <w:rPr>
          <w:rFonts w:ascii="Times New Roman" w:hAnsi="Times New Roman" w:cs="Times New Roman"/>
          <w:sz w:val="22"/>
          <w:szCs w:val="22"/>
        </w:rPr>
      </w:pPr>
      <w:r w:rsidRPr="00CE63BF">
        <w:rPr>
          <w:rFonts w:ascii="Times New Roman" w:hAnsi="Times New Roman" w:cs="Times New Roman"/>
          <w:sz w:val="22"/>
          <w:szCs w:val="22"/>
        </w:rPr>
        <w:t xml:space="preserve">– Formulate a comprehensive treatment plan based on best evidence as well as person-centered and person-directed care goals. </w:t>
      </w:r>
    </w:p>
    <w:p w14:paraId="4E131E9F" w14:textId="4032AC0C"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Deduce the preferences, care goals, physical needs, psychological needs, social needs, and spiritual needs of an older adult client. </w:t>
      </w:r>
    </w:p>
    <w:p w14:paraId="4E8A8F54" w14:textId="72FF1F80"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Discuss advance directives so that their implications for physical therapy management are addressed. </w:t>
      </w:r>
    </w:p>
    <w:p w14:paraId="34A973FD" w14:textId="406854DB"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Determine the palliative care needs of an older adult client so that they can be integrated into a comprehensive treatment plan. </w:t>
      </w:r>
    </w:p>
    <w:p w14:paraId="63D38F05" w14:textId="7D8C2A00" w:rsid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Discuss the physiological changes that accompany aging so that their impact upon interventions </w:t>
      </w:r>
      <w:proofErr w:type="gramStart"/>
      <w:r w:rsidRPr="00CE63BF">
        <w:rPr>
          <w:rFonts w:ascii="Times New Roman" w:hAnsi="Times New Roman" w:cs="Times New Roman"/>
          <w:sz w:val="22"/>
          <w:szCs w:val="22"/>
        </w:rPr>
        <w:t>are</w:t>
      </w:r>
      <w:proofErr w:type="gramEnd"/>
      <w:r w:rsidRPr="00CE63BF">
        <w:rPr>
          <w:rFonts w:ascii="Times New Roman" w:hAnsi="Times New Roman" w:cs="Times New Roman"/>
          <w:sz w:val="22"/>
          <w:szCs w:val="22"/>
        </w:rPr>
        <w:t xml:space="preserve"> addressed – musculoskeletal, neuromotor, cardiopulmonary, integumentary. </w:t>
      </w:r>
    </w:p>
    <w:p w14:paraId="13BAA699" w14:textId="77777777" w:rsidR="00CE63BF" w:rsidRPr="00CE63BF" w:rsidRDefault="00CE63BF" w:rsidP="00CE63BF">
      <w:pPr>
        <w:pStyle w:val="ListParagraph"/>
        <w:ind w:left="1224"/>
        <w:rPr>
          <w:rFonts w:ascii="Times New Roman" w:hAnsi="Times New Roman" w:cs="Times New Roman"/>
          <w:sz w:val="22"/>
          <w:szCs w:val="22"/>
        </w:rPr>
      </w:pPr>
    </w:p>
    <w:p w14:paraId="4622920D" w14:textId="0534370B" w:rsidR="00CE63BF" w:rsidRPr="00CE63BF" w:rsidRDefault="00CE63BF" w:rsidP="00CE63BF">
      <w:pPr>
        <w:pStyle w:val="ListParagraph"/>
        <w:numPr>
          <w:ilvl w:val="0"/>
          <w:numId w:val="11"/>
        </w:numPr>
        <w:rPr>
          <w:rFonts w:ascii="Times New Roman" w:hAnsi="Times New Roman" w:cs="Times New Roman"/>
          <w:sz w:val="22"/>
          <w:szCs w:val="22"/>
        </w:rPr>
      </w:pPr>
      <w:r w:rsidRPr="00CE63BF">
        <w:rPr>
          <w:rFonts w:ascii="Times New Roman" w:hAnsi="Times New Roman" w:cs="Times New Roman"/>
          <w:sz w:val="22"/>
          <w:szCs w:val="22"/>
        </w:rPr>
        <w:t xml:space="preserve">– Administer a comprehensive treatment plan so that healthcare systems, caregiver support, team care, health promotion, and safety are fully addressed. </w:t>
      </w:r>
    </w:p>
    <w:p w14:paraId="3749D164" w14:textId="3F3049FB"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Utilize the principles and practices of safe, appropriate, and effective medication use in older adults. </w:t>
      </w:r>
    </w:p>
    <w:p w14:paraId="25F2CCE9" w14:textId="3A9309BC"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Discuss the common pharmacokinetic factors that should be considered when providing physical therapy interventions to older adults. </w:t>
      </w:r>
    </w:p>
    <w:p w14:paraId="6EABC97A" w14:textId="35E94C30"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Describe the influence of age and polypharmacy on pharmacokinetics and drug interactions. </w:t>
      </w:r>
    </w:p>
    <w:p w14:paraId="4F5D4E6C" w14:textId="5E681E9B"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 xml:space="preserve">– Demonstrate considerations for the indications, contraindications, risks, and alternatives to the use of physical and pharmacological restraints with older adults. </w:t>
      </w:r>
    </w:p>
    <w:p w14:paraId="49965DE0" w14:textId="01F2E838"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lastRenderedPageBreak/>
        <w:t xml:space="preserve">– Collaborate with older adults, their caregivers, healthcare professionals, and direct care workers to incorporate discipline specific information into overall team care planning and implementation. </w:t>
      </w:r>
    </w:p>
    <w:p w14:paraId="289C2FA5" w14:textId="5EC368F6" w:rsidR="00CE63BF" w:rsidRPr="00CE63BF" w:rsidRDefault="00CE63BF" w:rsidP="00CE63BF">
      <w:pPr>
        <w:pStyle w:val="ListParagraph"/>
        <w:numPr>
          <w:ilvl w:val="1"/>
          <w:numId w:val="11"/>
        </w:numPr>
        <w:rPr>
          <w:rFonts w:ascii="Times New Roman" w:hAnsi="Times New Roman" w:cs="Times New Roman"/>
          <w:sz w:val="22"/>
          <w:szCs w:val="22"/>
        </w:rPr>
      </w:pPr>
      <w:r w:rsidRPr="00CE63BF">
        <w:rPr>
          <w:rFonts w:ascii="Times New Roman" w:hAnsi="Times New Roman" w:cs="Times New Roman"/>
          <w:sz w:val="22"/>
          <w:szCs w:val="22"/>
        </w:rPr>
        <w:t xml:space="preserve">– Communicate the availability and effectiveness of resources for older adults and caregivers that help them (the patient) meet personal goals, maximize function, maintain independence, and live in their preferred and/or least restrictive environment. </w:t>
      </w:r>
    </w:p>
    <w:p w14:paraId="0ADC9B8B" w14:textId="099E7D30" w:rsidR="00CE63BF" w:rsidRPr="00CE63BF" w:rsidRDefault="00CE63BF" w:rsidP="00CE63BF">
      <w:pPr>
        <w:pStyle w:val="ListParagraph"/>
        <w:numPr>
          <w:ilvl w:val="2"/>
          <w:numId w:val="11"/>
        </w:numPr>
        <w:rPr>
          <w:rFonts w:ascii="Times New Roman" w:hAnsi="Times New Roman" w:cs="Times New Roman"/>
          <w:sz w:val="22"/>
          <w:szCs w:val="22"/>
        </w:rPr>
      </w:pPr>
      <w:r w:rsidRPr="00CE63BF">
        <w:rPr>
          <w:rFonts w:ascii="Times New Roman" w:hAnsi="Times New Roman" w:cs="Times New Roman"/>
          <w:sz w:val="22"/>
          <w:szCs w:val="22"/>
        </w:rPr>
        <w:t>Discuss the resources available to older adults and their caregivers that provide long-term care and support so that community resources, home care, assisted living facilities, nursing facilities, sub-acute care facilities, and hospice care are addressed</w:t>
      </w:r>
    </w:p>
    <w:p w14:paraId="1304A23E" w14:textId="06F12BA1" w:rsidR="00CE63BF" w:rsidRPr="00B716BF" w:rsidRDefault="00CE63BF" w:rsidP="00B716BF">
      <w:pPr>
        <w:pStyle w:val="BodyText"/>
        <w:tabs>
          <w:tab w:val="clear" w:pos="1080"/>
          <w:tab w:val="left" w:pos="900"/>
          <w:tab w:val="left" w:pos="1800"/>
          <w:tab w:val="left" w:pos="7200"/>
          <w:tab w:val="left" w:pos="7920"/>
        </w:tabs>
        <w:ind w:left="180"/>
        <w:rPr>
          <w:sz w:val="22"/>
          <w:szCs w:val="22"/>
        </w:rPr>
      </w:pPr>
      <w:r>
        <w:rPr>
          <w:sz w:val="22"/>
          <w:szCs w:val="22"/>
        </w:rPr>
        <w:t xml:space="preserve">   3.4.-</w:t>
      </w:r>
      <w:r w:rsidRPr="00CE63BF">
        <w:rPr>
          <w:sz w:val="22"/>
          <w:szCs w:val="22"/>
        </w:rPr>
        <w:t xml:space="preserve">Advocate to older adults and their caregivers about interventions and behaviors that promote physical and mental health, nutrition, function, safety, social interactions, independence, and quality of life. </w:t>
      </w:r>
    </w:p>
    <w:p w14:paraId="00232B3B" w14:textId="77777777" w:rsidR="00D223F8" w:rsidRDefault="00D223F8" w:rsidP="00326EF7">
      <w:pPr>
        <w:tabs>
          <w:tab w:val="left" w:pos="900"/>
          <w:tab w:val="left" w:pos="1800"/>
          <w:tab w:val="left" w:pos="2160"/>
          <w:tab w:val="left" w:pos="6480"/>
          <w:tab w:val="left" w:pos="7200"/>
          <w:tab w:val="left" w:pos="7920"/>
        </w:tabs>
        <w:ind w:left="180"/>
        <w:rPr>
          <w:b/>
          <w:sz w:val="22"/>
        </w:rPr>
      </w:pPr>
    </w:p>
    <w:p w14:paraId="2B4607E0" w14:textId="77777777"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b/>
          <w:bCs/>
          <w:sz w:val="22"/>
          <w:szCs w:val="22"/>
        </w:rPr>
        <w:t xml:space="preserve">Instructional Methods </w:t>
      </w:r>
    </w:p>
    <w:p w14:paraId="6243F4B3" w14:textId="176A0A2B"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sz w:val="22"/>
          <w:szCs w:val="22"/>
        </w:rPr>
        <w:t>Lecture, small group d</w:t>
      </w:r>
      <w:r w:rsidRPr="0099759D">
        <w:rPr>
          <w:rFonts w:ascii="Times New Roman" w:hAnsi="Times New Roman" w:cs="Times New Roman"/>
          <w:sz w:val="22"/>
          <w:szCs w:val="22"/>
        </w:rPr>
        <w:t xml:space="preserve">iscussion and presentation of topics will occur in an online synchronous and asynchronous blended format. The course will be offered </w:t>
      </w:r>
      <w:r w:rsidRPr="0099759D">
        <w:rPr>
          <w:rFonts w:ascii="Times New Roman" w:hAnsi="Times New Roman" w:cs="Times New Roman"/>
          <w:sz w:val="22"/>
          <w:szCs w:val="22"/>
        </w:rPr>
        <w:t xml:space="preserve">mostly </w:t>
      </w:r>
      <w:r w:rsidRPr="0099759D">
        <w:rPr>
          <w:rFonts w:ascii="Times New Roman" w:hAnsi="Times New Roman" w:cs="Times New Roman"/>
          <w:sz w:val="22"/>
          <w:szCs w:val="22"/>
        </w:rPr>
        <w:t>on-line in the Spring 2021 Semester</w:t>
      </w:r>
      <w:r w:rsidRPr="0099759D">
        <w:rPr>
          <w:rFonts w:ascii="Times New Roman" w:hAnsi="Times New Roman" w:cs="Times New Roman"/>
          <w:sz w:val="22"/>
          <w:szCs w:val="22"/>
        </w:rPr>
        <w:t xml:space="preserve"> with the exception of two labs as noted in the schedule.  </w:t>
      </w:r>
    </w:p>
    <w:p w14:paraId="640F6372" w14:textId="77777777"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b/>
          <w:bCs/>
          <w:sz w:val="22"/>
          <w:szCs w:val="22"/>
        </w:rPr>
        <w:t xml:space="preserve">Required textbooks: </w:t>
      </w:r>
      <w:r w:rsidRPr="0099759D">
        <w:rPr>
          <w:rFonts w:ascii="Times New Roman" w:hAnsi="Times New Roman" w:cs="Times New Roman"/>
          <w:sz w:val="22"/>
          <w:szCs w:val="22"/>
        </w:rPr>
        <w:t xml:space="preserve">None </w:t>
      </w:r>
    </w:p>
    <w:p w14:paraId="3D67063F" w14:textId="77777777"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b/>
          <w:bCs/>
          <w:sz w:val="22"/>
          <w:szCs w:val="22"/>
        </w:rPr>
        <w:t xml:space="preserve">Recommended Resources: </w:t>
      </w:r>
      <w:r w:rsidRPr="0099759D">
        <w:rPr>
          <w:rFonts w:ascii="Times New Roman" w:hAnsi="Times New Roman" w:cs="Times New Roman"/>
          <w:sz w:val="22"/>
          <w:szCs w:val="22"/>
        </w:rPr>
        <w:t xml:space="preserve">APTA membership (to provide full access to website resources) </w:t>
      </w:r>
    </w:p>
    <w:p w14:paraId="34678610" w14:textId="77777777"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b/>
          <w:bCs/>
          <w:sz w:val="22"/>
          <w:szCs w:val="22"/>
        </w:rPr>
        <w:t xml:space="preserve">Additional readings: </w:t>
      </w:r>
      <w:r w:rsidRPr="0099759D">
        <w:rPr>
          <w:rFonts w:ascii="Times New Roman" w:hAnsi="Times New Roman" w:cs="Times New Roman"/>
          <w:sz w:val="22"/>
          <w:szCs w:val="22"/>
        </w:rPr>
        <w:t xml:space="preserve">See Canvas site for assigned readings </w:t>
      </w:r>
    </w:p>
    <w:p w14:paraId="792BE9C1" w14:textId="77777777" w:rsidR="0099759D" w:rsidRDefault="0099759D" w:rsidP="0099759D">
      <w:pPr>
        <w:pStyle w:val="Default"/>
        <w:rPr>
          <w:rFonts w:ascii="Times New Roman" w:hAnsi="Times New Roman" w:cs="Times New Roman"/>
          <w:b/>
          <w:bCs/>
          <w:sz w:val="22"/>
          <w:szCs w:val="22"/>
        </w:rPr>
      </w:pPr>
    </w:p>
    <w:p w14:paraId="028EF23A" w14:textId="601DFAD0"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b/>
          <w:bCs/>
          <w:sz w:val="22"/>
          <w:szCs w:val="22"/>
        </w:rPr>
        <w:t xml:space="preserve">On Campus Face-to-Face </w:t>
      </w:r>
    </w:p>
    <w:p w14:paraId="40EF4974" w14:textId="38B3ADC4" w:rsidR="0099759D" w:rsidRPr="0099759D" w:rsidRDefault="0099759D" w:rsidP="0099759D">
      <w:pPr>
        <w:pStyle w:val="Default"/>
        <w:rPr>
          <w:rFonts w:ascii="Times New Roman" w:hAnsi="Times New Roman" w:cs="Times New Roman"/>
          <w:sz w:val="22"/>
          <w:szCs w:val="22"/>
        </w:rPr>
      </w:pPr>
      <w:r w:rsidRPr="0099759D">
        <w:rPr>
          <w:rFonts w:ascii="Times New Roman" w:hAnsi="Times New Roman" w:cs="Times New Roman"/>
          <w:sz w:val="22"/>
          <w:szCs w:val="22"/>
        </w:rPr>
        <w:t xml:space="preserve">In response to COVID-19, the following policies and requirements are in place to maintain your learning environment and to enhance the safety of our in-classroom interactions. </w:t>
      </w:r>
    </w:p>
    <w:p w14:paraId="36E1AB54" w14:textId="19840F09" w:rsidR="0099759D" w:rsidRPr="0099759D" w:rsidRDefault="0099759D" w:rsidP="0099759D">
      <w:pPr>
        <w:pStyle w:val="Default"/>
        <w:numPr>
          <w:ilvl w:val="0"/>
          <w:numId w:val="13"/>
        </w:numPr>
        <w:spacing w:after="15"/>
        <w:rPr>
          <w:rFonts w:ascii="Times New Roman" w:hAnsi="Times New Roman" w:cs="Times New Roman"/>
          <w:sz w:val="22"/>
          <w:szCs w:val="22"/>
        </w:rPr>
      </w:pPr>
      <w:r w:rsidRPr="0099759D">
        <w:rPr>
          <w:rFonts w:ascii="Times New Roman" w:hAnsi="Times New Roman" w:cs="Times New Roman"/>
          <w:sz w:val="22"/>
          <w:szCs w:val="22"/>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w:t>
      </w:r>
    </w:p>
    <w:p w14:paraId="0A768B3D" w14:textId="6E215E62" w:rsidR="0099759D" w:rsidRPr="0099759D" w:rsidRDefault="0099759D" w:rsidP="0099759D">
      <w:pPr>
        <w:pStyle w:val="Default"/>
        <w:numPr>
          <w:ilvl w:val="0"/>
          <w:numId w:val="13"/>
        </w:numPr>
        <w:spacing w:after="15"/>
        <w:rPr>
          <w:rFonts w:ascii="Times New Roman" w:hAnsi="Times New Roman" w:cs="Times New Roman"/>
          <w:sz w:val="22"/>
          <w:szCs w:val="22"/>
        </w:rPr>
      </w:pPr>
      <w:r>
        <w:rPr>
          <w:rFonts w:ascii="Times New Roman" w:hAnsi="Times New Roman" w:cs="Times New Roman"/>
          <w:sz w:val="22"/>
          <w:szCs w:val="22"/>
        </w:rPr>
        <w:t>T</w:t>
      </w:r>
      <w:r w:rsidRPr="0099759D">
        <w:rPr>
          <w:rFonts w:ascii="Times New Roman" w:hAnsi="Times New Roman" w:cs="Times New Roman"/>
          <w:sz w:val="22"/>
          <w:szCs w:val="22"/>
        </w:rPr>
        <w:t xml:space="preserve">his course has been assigned a physical classroom with enough capacity to maintain physical distancing (6 feet between individuals) requirements. Please utilize designated seats and maintain appropriate spacing between students. Please do not move desks or stations. </w:t>
      </w:r>
    </w:p>
    <w:p w14:paraId="1C50C066" w14:textId="77777777" w:rsidR="0099759D" w:rsidRDefault="0099759D" w:rsidP="0099759D">
      <w:pPr>
        <w:pStyle w:val="Default"/>
        <w:numPr>
          <w:ilvl w:val="0"/>
          <w:numId w:val="13"/>
        </w:numPr>
        <w:spacing w:after="15"/>
        <w:rPr>
          <w:rFonts w:ascii="Times New Roman" w:hAnsi="Times New Roman" w:cs="Times New Roman"/>
          <w:sz w:val="22"/>
          <w:szCs w:val="22"/>
        </w:rPr>
      </w:pPr>
      <w:r w:rsidRPr="0099759D">
        <w:rPr>
          <w:rFonts w:ascii="Times New Roman" w:hAnsi="Times New Roman" w:cs="Times New Roman"/>
          <w:sz w:val="22"/>
          <w:szCs w:val="22"/>
        </w:rPr>
        <w:t xml:space="preserve">Sanitizing supplies are available in the classroom if you wish to wipe down your desks prior to sitting down and at the end of the class. </w:t>
      </w:r>
    </w:p>
    <w:p w14:paraId="72F1F0E9" w14:textId="77777777" w:rsidR="0099759D" w:rsidRDefault="0099759D" w:rsidP="0099759D">
      <w:pPr>
        <w:pStyle w:val="Default"/>
        <w:numPr>
          <w:ilvl w:val="0"/>
          <w:numId w:val="13"/>
        </w:numPr>
        <w:spacing w:after="15"/>
        <w:rPr>
          <w:rFonts w:ascii="Times New Roman" w:hAnsi="Times New Roman" w:cs="Times New Roman"/>
          <w:sz w:val="22"/>
          <w:szCs w:val="22"/>
        </w:rPr>
      </w:pPr>
      <w:r>
        <w:rPr>
          <w:rFonts w:ascii="Times New Roman" w:hAnsi="Times New Roman" w:cs="Times New Roman"/>
          <w:sz w:val="22"/>
          <w:szCs w:val="22"/>
        </w:rPr>
        <w:t xml:space="preserve">Follow your instructor’s guidance on how to enter and exit the classroom.  Practice physical distancing to the extent possible when entering and exiting the classroom. </w:t>
      </w:r>
    </w:p>
    <w:p w14:paraId="6118E53A" w14:textId="02F4CD7D" w:rsidR="0099759D" w:rsidRPr="0099759D" w:rsidRDefault="0099759D" w:rsidP="0099759D">
      <w:pPr>
        <w:pStyle w:val="Default"/>
        <w:numPr>
          <w:ilvl w:val="0"/>
          <w:numId w:val="13"/>
        </w:numPr>
        <w:spacing w:after="15"/>
        <w:rPr>
          <w:rFonts w:ascii="Times New Roman" w:hAnsi="Times New Roman" w:cs="Times New Roman"/>
          <w:sz w:val="22"/>
          <w:szCs w:val="22"/>
        </w:rPr>
      </w:pPr>
      <w:r w:rsidRPr="0099759D">
        <w:rPr>
          <w:rFonts w:ascii="Times New Roman" w:hAnsi="Times New Roman" w:cs="Times New Roman"/>
          <w:sz w:val="22"/>
          <w:szCs w:val="22"/>
        </w:rPr>
        <w:t xml:space="preserve">If you are experiencing COVID-19 symptoms (https://www.cdc.gov/coronavirus/2019-ncov/symptoms-testing/symptoms.html), please use the UF Health screening system (https://coronavirus.ufhealth.org/screen-test-protect/covid-19-exposure-and-symptoms-who-do-i-call-if/) and follow the instructions on whether you are able to attend class. Course materials will be provided to you with an excused absence, and you will be given a reasonable amount of time to make up work (https://catalog.ufl.edu/UGRD/academic-regulations/attendance-policies/). </w:t>
      </w:r>
    </w:p>
    <w:p w14:paraId="131EBB33" w14:textId="77777777" w:rsidR="0099759D" w:rsidRDefault="0099759D" w:rsidP="0099759D">
      <w:pPr>
        <w:pStyle w:val="Default"/>
        <w:rPr>
          <w:sz w:val="20"/>
          <w:szCs w:val="20"/>
        </w:rPr>
      </w:pPr>
    </w:p>
    <w:p w14:paraId="603E3419" w14:textId="6DEB96B9" w:rsidR="00D223F8" w:rsidRPr="00B33FFA" w:rsidRDefault="00D223F8" w:rsidP="00326EF7">
      <w:pPr>
        <w:tabs>
          <w:tab w:val="left" w:pos="900"/>
          <w:tab w:val="left" w:pos="1800"/>
          <w:tab w:val="left" w:pos="2160"/>
          <w:tab w:val="left" w:pos="6480"/>
          <w:tab w:val="left" w:pos="7200"/>
          <w:tab w:val="left" w:pos="7920"/>
        </w:tabs>
        <w:ind w:left="180"/>
        <w:rPr>
          <w:b/>
          <w:sz w:val="22"/>
          <w:u w:val="single"/>
        </w:rPr>
      </w:pPr>
      <w:r w:rsidRPr="00B33FFA">
        <w:rPr>
          <w:b/>
          <w:sz w:val="22"/>
          <w:u w:val="single"/>
        </w:rPr>
        <w:t>Week</w:t>
      </w:r>
      <w:r w:rsidRPr="00B33FFA">
        <w:rPr>
          <w:b/>
          <w:sz w:val="22"/>
          <w:u w:val="single"/>
        </w:rPr>
        <w:tab/>
        <w:t>Date</w:t>
      </w:r>
      <w:r w:rsidRPr="00B33FFA">
        <w:rPr>
          <w:b/>
          <w:sz w:val="22"/>
          <w:u w:val="single"/>
        </w:rPr>
        <w:tab/>
        <w:t>Topic</w:t>
      </w:r>
      <w:r w:rsidRPr="00B33FFA">
        <w:rPr>
          <w:b/>
          <w:sz w:val="22"/>
          <w:u w:val="single"/>
        </w:rPr>
        <w:tab/>
      </w:r>
      <w:r w:rsidR="00FD7D78">
        <w:rPr>
          <w:b/>
          <w:sz w:val="22"/>
          <w:u w:val="single"/>
        </w:rPr>
        <w:tab/>
      </w:r>
      <w:r w:rsidR="00FD7D78">
        <w:rPr>
          <w:b/>
          <w:sz w:val="22"/>
          <w:u w:val="single"/>
        </w:rPr>
        <w:tab/>
      </w:r>
    </w:p>
    <w:p w14:paraId="4D618FBB" w14:textId="77777777" w:rsidR="00D223F8" w:rsidRDefault="00D223F8" w:rsidP="00326EF7">
      <w:pPr>
        <w:tabs>
          <w:tab w:val="left" w:pos="900"/>
          <w:tab w:val="left" w:pos="1440"/>
          <w:tab w:val="left" w:pos="1800"/>
          <w:tab w:val="left" w:pos="2160"/>
          <w:tab w:val="left" w:pos="6480"/>
          <w:tab w:val="left" w:pos="7200"/>
          <w:tab w:val="left" w:pos="7920"/>
        </w:tabs>
        <w:ind w:left="180"/>
        <w:rPr>
          <w:sz w:val="22"/>
        </w:rPr>
      </w:pPr>
    </w:p>
    <w:p w14:paraId="0C1CA725" w14:textId="66EE0E06" w:rsidR="00940BB0" w:rsidRPr="005C174E" w:rsidRDefault="00496C2E" w:rsidP="008D18F4">
      <w:pPr>
        <w:tabs>
          <w:tab w:val="left" w:pos="900"/>
          <w:tab w:val="left" w:pos="1620"/>
          <w:tab w:val="left" w:pos="1800"/>
          <w:tab w:val="left" w:pos="2160"/>
          <w:tab w:val="left" w:pos="6480"/>
          <w:tab w:val="left" w:pos="7200"/>
          <w:tab w:val="left" w:pos="7920"/>
        </w:tabs>
        <w:ind w:left="180"/>
        <w:rPr>
          <w:sz w:val="22"/>
          <w:szCs w:val="22"/>
        </w:rPr>
      </w:pPr>
      <w:r w:rsidRPr="00326EF7">
        <w:rPr>
          <w:rFonts w:ascii="Times New (W1)" w:hAnsi="Times New (W1)"/>
          <w:sz w:val="22"/>
        </w:rPr>
        <w:t>1</w:t>
      </w:r>
      <w:r w:rsidR="00D223F8" w:rsidRPr="00326EF7">
        <w:rPr>
          <w:rFonts w:ascii="Times New (W1)" w:hAnsi="Times New (W1)"/>
          <w:sz w:val="22"/>
        </w:rPr>
        <w:tab/>
      </w:r>
      <w:r w:rsidR="00153221" w:rsidRPr="00326EF7">
        <w:rPr>
          <w:rFonts w:ascii="Times New (W1)" w:hAnsi="Times New (W1)"/>
          <w:sz w:val="22"/>
        </w:rPr>
        <w:t xml:space="preserve">Jan </w:t>
      </w:r>
      <w:r w:rsidR="00C24736">
        <w:rPr>
          <w:rFonts w:ascii="Times New (W1)" w:hAnsi="Times New (W1)"/>
          <w:sz w:val="22"/>
        </w:rPr>
        <w:t>12</w:t>
      </w:r>
      <w:r w:rsidR="00D223F8">
        <w:tab/>
      </w:r>
      <w:r w:rsidR="006E5CDC">
        <w:tab/>
      </w:r>
      <w:r w:rsidR="00B716BF">
        <w:tab/>
      </w:r>
      <w:r w:rsidR="007D50C8" w:rsidRPr="005C174E">
        <w:rPr>
          <w:sz w:val="22"/>
          <w:szCs w:val="22"/>
        </w:rPr>
        <w:t>Introduction</w:t>
      </w:r>
      <w:r w:rsidR="000668CC">
        <w:rPr>
          <w:sz w:val="22"/>
          <w:szCs w:val="22"/>
        </w:rPr>
        <w:t>-Physiology of Aging</w:t>
      </w:r>
    </w:p>
    <w:p w14:paraId="51F3F1E9" w14:textId="0A5A1EFD" w:rsidR="000668CC" w:rsidRDefault="000668CC" w:rsidP="000668CC">
      <w:pPr>
        <w:tabs>
          <w:tab w:val="left" w:pos="900"/>
          <w:tab w:val="left" w:pos="1620"/>
          <w:tab w:val="left" w:pos="1800"/>
          <w:tab w:val="left" w:pos="2160"/>
          <w:tab w:val="left" w:pos="6480"/>
          <w:tab w:val="left" w:pos="7200"/>
          <w:tab w:val="left" w:pos="7920"/>
        </w:tabs>
        <w:ind w:left="180"/>
        <w:rPr>
          <w:sz w:val="22"/>
        </w:rPr>
      </w:pPr>
      <w:r>
        <w:rPr>
          <w:sz w:val="22"/>
        </w:rPr>
        <w:tab/>
        <w:t xml:space="preserve">Jan </w:t>
      </w:r>
      <w:r w:rsidR="00C24736">
        <w:rPr>
          <w:sz w:val="22"/>
        </w:rPr>
        <w:t>14</w:t>
      </w:r>
      <w:r>
        <w:rPr>
          <w:sz w:val="22"/>
        </w:rPr>
        <w:tab/>
      </w:r>
      <w:r>
        <w:rPr>
          <w:sz w:val="22"/>
        </w:rPr>
        <w:tab/>
      </w:r>
      <w:r>
        <w:rPr>
          <w:sz w:val="22"/>
        </w:rPr>
        <w:tab/>
      </w:r>
      <w:r w:rsidR="00272846">
        <w:rPr>
          <w:sz w:val="22"/>
        </w:rPr>
        <w:t>Physiology of Aging; Balance and Falls</w:t>
      </w:r>
      <w:r>
        <w:rPr>
          <w:sz w:val="22"/>
        </w:rPr>
        <w:t xml:space="preserve"> </w:t>
      </w:r>
    </w:p>
    <w:p w14:paraId="329D8FEC" w14:textId="311CE98F" w:rsidR="004620C3" w:rsidRDefault="002B7571" w:rsidP="003F4471">
      <w:pPr>
        <w:tabs>
          <w:tab w:val="left" w:pos="900"/>
          <w:tab w:val="left" w:pos="1800"/>
          <w:tab w:val="left" w:pos="2160"/>
          <w:tab w:val="left" w:pos="6480"/>
          <w:tab w:val="left" w:pos="7200"/>
          <w:tab w:val="left" w:pos="7920"/>
        </w:tabs>
        <w:rPr>
          <w:sz w:val="22"/>
        </w:rPr>
      </w:pPr>
      <w:r>
        <w:rPr>
          <w:sz w:val="22"/>
        </w:rPr>
        <w:tab/>
      </w:r>
      <w:r w:rsidR="00A733E8">
        <w:rPr>
          <w:sz w:val="22"/>
        </w:rPr>
        <w:tab/>
      </w:r>
      <w:r w:rsidR="00A733E8">
        <w:rPr>
          <w:sz w:val="22"/>
        </w:rPr>
        <w:tab/>
      </w:r>
      <w:r w:rsidR="00A733E8">
        <w:rPr>
          <w:sz w:val="22"/>
        </w:rPr>
        <w:tab/>
      </w:r>
      <w:r w:rsidR="00CE63BF">
        <w:rPr>
          <w:sz w:val="22"/>
        </w:rPr>
        <w:tab/>
      </w:r>
      <w:r w:rsidR="00326EF7">
        <w:rPr>
          <w:sz w:val="22"/>
        </w:rPr>
        <w:tab/>
      </w:r>
    </w:p>
    <w:p w14:paraId="7B2FE5B7" w14:textId="0B192DF4" w:rsidR="00272846" w:rsidRDefault="00E717BE" w:rsidP="00272846">
      <w:pPr>
        <w:tabs>
          <w:tab w:val="left" w:pos="900"/>
          <w:tab w:val="left" w:pos="1800"/>
          <w:tab w:val="left" w:pos="2160"/>
          <w:tab w:val="left" w:pos="7200"/>
          <w:tab w:val="left" w:pos="7920"/>
        </w:tabs>
        <w:ind w:left="180"/>
        <w:rPr>
          <w:sz w:val="22"/>
        </w:rPr>
      </w:pPr>
      <w:r>
        <w:rPr>
          <w:sz w:val="22"/>
        </w:rPr>
        <w:t>2</w:t>
      </w:r>
      <w:r w:rsidR="00D223F8">
        <w:rPr>
          <w:sz w:val="22"/>
        </w:rPr>
        <w:tab/>
      </w:r>
      <w:r w:rsidR="000668CC">
        <w:rPr>
          <w:sz w:val="22"/>
        </w:rPr>
        <w:t xml:space="preserve">Jan </w:t>
      </w:r>
      <w:r w:rsidR="00C24736">
        <w:rPr>
          <w:sz w:val="22"/>
        </w:rPr>
        <w:t>19</w:t>
      </w:r>
      <w:r w:rsidR="002B7571">
        <w:rPr>
          <w:sz w:val="22"/>
        </w:rPr>
        <w:tab/>
      </w:r>
      <w:r w:rsidR="00272846">
        <w:rPr>
          <w:sz w:val="22"/>
        </w:rPr>
        <w:tab/>
        <w:t>Balance and Falls</w:t>
      </w:r>
    </w:p>
    <w:p w14:paraId="1F225072" w14:textId="759B0F6A" w:rsidR="00D223F8" w:rsidRDefault="00272846" w:rsidP="00272846">
      <w:pPr>
        <w:tabs>
          <w:tab w:val="left" w:pos="900"/>
          <w:tab w:val="left" w:pos="1800"/>
          <w:tab w:val="left" w:pos="2160"/>
          <w:tab w:val="left" w:pos="7200"/>
          <w:tab w:val="left" w:pos="7920"/>
        </w:tabs>
        <w:rPr>
          <w:sz w:val="22"/>
        </w:rPr>
      </w:pPr>
      <w:r>
        <w:rPr>
          <w:sz w:val="22"/>
        </w:rPr>
        <w:tab/>
      </w:r>
      <w:r w:rsidR="00DA0EB1">
        <w:rPr>
          <w:sz w:val="22"/>
        </w:rPr>
        <w:t xml:space="preserve">Jan </w:t>
      </w:r>
      <w:r w:rsidR="00C24736">
        <w:rPr>
          <w:sz w:val="22"/>
        </w:rPr>
        <w:t>21</w:t>
      </w:r>
      <w:r w:rsidR="00940BB0">
        <w:rPr>
          <w:sz w:val="22"/>
        </w:rPr>
        <w:t xml:space="preserve"> </w:t>
      </w:r>
      <w:r w:rsidR="00940BB0">
        <w:rPr>
          <w:sz w:val="22"/>
        </w:rPr>
        <w:tab/>
      </w:r>
      <w:r w:rsidR="00B716BF">
        <w:rPr>
          <w:sz w:val="22"/>
        </w:rPr>
        <w:tab/>
      </w:r>
      <w:r>
        <w:rPr>
          <w:sz w:val="22"/>
        </w:rPr>
        <w:t>Cognition, Delirium, Dementia, Depression</w:t>
      </w:r>
    </w:p>
    <w:p w14:paraId="5BB96612" w14:textId="7929EC28" w:rsidR="00D223F8" w:rsidRPr="005C174E" w:rsidRDefault="006E5CDC" w:rsidP="005C174E">
      <w:pPr>
        <w:pStyle w:val="Heading1"/>
        <w:tabs>
          <w:tab w:val="clear" w:pos="1080"/>
          <w:tab w:val="left" w:pos="900"/>
          <w:tab w:val="left" w:pos="1800"/>
          <w:tab w:val="left" w:pos="7200"/>
          <w:tab w:val="left" w:pos="7920"/>
        </w:tabs>
        <w:rPr>
          <w:sz w:val="22"/>
        </w:rPr>
      </w:pPr>
      <w:r>
        <w:rPr>
          <w:sz w:val="22"/>
        </w:rPr>
        <w:tab/>
      </w:r>
      <w:r w:rsidR="00BA16F8">
        <w:rPr>
          <w:sz w:val="22"/>
        </w:rPr>
        <w:tab/>
      </w:r>
      <w:r w:rsidR="00BA16F8">
        <w:rPr>
          <w:sz w:val="22"/>
        </w:rPr>
        <w:tab/>
      </w:r>
      <w:r w:rsidR="00CA31FC">
        <w:rPr>
          <w:sz w:val="22"/>
        </w:rPr>
        <w:tab/>
      </w:r>
      <w:r w:rsidR="00CA31FC">
        <w:rPr>
          <w:sz w:val="22"/>
        </w:rPr>
        <w:tab/>
      </w:r>
      <w:r w:rsidR="00CA31FC">
        <w:rPr>
          <w:sz w:val="22"/>
        </w:rPr>
        <w:tab/>
      </w:r>
      <w:r w:rsidR="00CE63BF">
        <w:rPr>
          <w:sz w:val="22"/>
        </w:rPr>
        <w:tab/>
      </w:r>
      <w:r w:rsidR="005C174E">
        <w:rPr>
          <w:sz w:val="22"/>
        </w:rPr>
        <w:tab/>
      </w:r>
      <w:r w:rsidR="00496C2E">
        <w:rPr>
          <w:sz w:val="22"/>
        </w:rPr>
        <w:tab/>
        <w:t xml:space="preserve"> </w:t>
      </w:r>
      <w:r w:rsidR="00496C2E">
        <w:rPr>
          <w:sz w:val="22"/>
        </w:rPr>
        <w:tab/>
      </w:r>
      <w:r w:rsidR="00496C2E">
        <w:rPr>
          <w:sz w:val="22"/>
        </w:rPr>
        <w:tab/>
      </w:r>
    </w:p>
    <w:p w14:paraId="430B40B4" w14:textId="73AD50DB" w:rsidR="00607316" w:rsidRDefault="00E717BE" w:rsidP="00607316">
      <w:pPr>
        <w:tabs>
          <w:tab w:val="left" w:pos="900"/>
          <w:tab w:val="left" w:pos="1800"/>
          <w:tab w:val="left" w:pos="2160"/>
          <w:tab w:val="left" w:pos="7200"/>
          <w:tab w:val="left" w:pos="7920"/>
        </w:tabs>
        <w:ind w:left="180"/>
        <w:rPr>
          <w:sz w:val="22"/>
        </w:rPr>
      </w:pPr>
      <w:r>
        <w:rPr>
          <w:sz w:val="22"/>
        </w:rPr>
        <w:t>3</w:t>
      </w:r>
      <w:r w:rsidR="00D223F8">
        <w:rPr>
          <w:sz w:val="22"/>
        </w:rPr>
        <w:tab/>
      </w:r>
      <w:r w:rsidR="00DA0EB1">
        <w:rPr>
          <w:sz w:val="22"/>
        </w:rPr>
        <w:t xml:space="preserve">Jan </w:t>
      </w:r>
      <w:r w:rsidR="00607316">
        <w:rPr>
          <w:sz w:val="22"/>
        </w:rPr>
        <w:t>2</w:t>
      </w:r>
      <w:r w:rsidR="00C24736">
        <w:rPr>
          <w:sz w:val="22"/>
        </w:rPr>
        <w:t>6</w:t>
      </w:r>
      <w:r w:rsidR="00D223F8">
        <w:rPr>
          <w:sz w:val="22"/>
        </w:rPr>
        <w:tab/>
      </w:r>
      <w:r w:rsidR="00B716BF">
        <w:rPr>
          <w:sz w:val="22"/>
        </w:rPr>
        <w:tab/>
      </w:r>
      <w:r w:rsidR="00607316">
        <w:rPr>
          <w:sz w:val="22"/>
        </w:rPr>
        <w:t>Cognition, Delirium, Dementia, Depression</w:t>
      </w:r>
    </w:p>
    <w:p w14:paraId="3FD827DA" w14:textId="3B107498" w:rsidR="006E5CDC" w:rsidRDefault="00CE63BF" w:rsidP="002B7571">
      <w:pPr>
        <w:tabs>
          <w:tab w:val="left" w:pos="900"/>
          <w:tab w:val="left" w:pos="1260"/>
          <w:tab w:val="left" w:pos="1620"/>
          <w:tab w:val="left" w:pos="1800"/>
          <w:tab w:val="left" w:pos="2160"/>
          <w:tab w:val="left" w:pos="6480"/>
          <w:tab w:val="left" w:pos="7200"/>
          <w:tab w:val="left" w:pos="7920"/>
        </w:tabs>
        <w:ind w:left="180"/>
        <w:rPr>
          <w:sz w:val="22"/>
        </w:rPr>
      </w:pPr>
      <w:r>
        <w:rPr>
          <w:sz w:val="22"/>
        </w:rPr>
        <w:tab/>
      </w:r>
      <w:r w:rsidR="00607316">
        <w:rPr>
          <w:sz w:val="22"/>
        </w:rPr>
        <w:t>Jan 2</w:t>
      </w:r>
      <w:r w:rsidR="00C24736">
        <w:rPr>
          <w:sz w:val="22"/>
        </w:rPr>
        <w:t>8</w:t>
      </w:r>
      <w:r>
        <w:rPr>
          <w:sz w:val="22"/>
        </w:rPr>
        <w:tab/>
      </w:r>
      <w:r>
        <w:rPr>
          <w:sz w:val="22"/>
        </w:rPr>
        <w:tab/>
      </w:r>
      <w:r>
        <w:rPr>
          <w:sz w:val="22"/>
        </w:rPr>
        <w:tab/>
        <w:t xml:space="preserve"> </w:t>
      </w:r>
      <w:r w:rsidR="00607316" w:rsidRPr="00940BB0">
        <w:rPr>
          <w:b/>
          <w:sz w:val="22"/>
          <w:u w:val="single"/>
        </w:rPr>
        <w:t>EXAM 1</w:t>
      </w:r>
      <w:r w:rsidR="00607316">
        <w:rPr>
          <w:sz w:val="22"/>
        </w:rPr>
        <w:t>; Orthopedic Related topics in Older Adults</w:t>
      </w:r>
    </w:p>
    <w:p w14:paraId="627D9AC1" w14:textId="77777777" w:rsidR="00D223F8" w:rsidRDefault="00496C2E" w:rsidP="006E5CDC">
      <w:pPr>
        <w:tabs>
          <w:tab w:val="left" w:pos="900"/>
          <w:tab w:val="left" w:pos="1260"/>
          <w:tab w:val="left" w:pos="1620"/>
          <w:tab w:val="left" w:pos="1800"/>
          <w:tab w:val="left" w:pos="2160"/>
          <w:tab w:val="left" w:pos="6480"/>
          <w:tab w:val="left" w:pos="7200"/>
          <w:tab w:val="left" w:pos="7920"/>
        </w:tabs>
        <w:rPr>
          <w:sz w:val="22"/>
        </w:rPr>
      </w:pPr>
      <w:r>
        <w:rPr>
          <w:sz w:val="22"/>
        </w:rPr>
        <w:tab/>
      </w:r>
      <w:r w:rsidR="00326EF7">
        <w:rPr>
          <w:sz w:val="22"/>
        </w:rPr>
        <w:tab/>
      </w:r>
      <w:r w:rsidR="00326EF7">
        <w:rPr>
          <w:sz w:val="22"/>
        </w:rPr>
        <w:tab/>
      </w:r>
      <w:r w:rsidR="00D223F8">
        <w:rPr>
          <w:sz w:val="22"/>
        </w:rPr>
        <w:tab/>
      </w:r>
      <w:r w:rsidR="00D223F8">
        <w:rPr>
          <w:sz w:val="22"/>
        </w:rPr>
        <w:tab/>
      </w:r>
    </w:p>
    <w:p w14:paraId="2313EFFE" w14:textId="5B826618" w:rsidR="006E5CDC" w:rsidRDefault="00E717BE" w:rsidP="00940BB0">
      <w:pPr>
        <w:tabs>
          <w:tab w:val="left" w:pos="900"/>
          <w:tab w:val="left" w:pos="1260"/>
          <w:tab w:val="left" w:pos="1620"/>
          <w:tab w:val="left" w:pos="1800"/>
          <w:tab w:val="left" w:pos="2160"/>
          <w:tab w:val="left" w:pos="6480"/>
          <w:tab w:val="left" w:pos="7200"/>
          <w:tab w:val="left" w:pos="7920"/>
        </w:tabs>
        <w:ind w:left="180"/>
        <w:rPr>
          <w:sz w:val="22"/>
        </w:rPr>
      </w:pPr>
      <w:r>
        <w:rPr>
          <w:sz w:val="22"/>
        </w:rPr>
        <w:t>4</w:t>
      </w:r>
      <w:r w:rsidR="00D223F8">
        <w:rPr>
          <w:sz w:val="22"/>
        </w:rPr>
        <w:tab/>
      </w:r>
      <w:r w:rsidR="00C24736">
        <w:rPr>
          <w:sz w:val="22"/>
        </w:rPr>
        <w:t>Feb 2</w:t>
      </w:r>
      <w:r w:rsidR="00DA0EB1">
        <w:rPr>
          <w:sz w:val="22"/>
        </w:rPr>
        <w:t xml:space="preserve"> </w:t>
      </w:r>
      <w:r w:rsidR="00D223F8">
        <w:rPr>
          <w:sz w:val="22"/>
        </w:rPr>
        <w:tab/>
      </w:r>
      <w:r w:rsidR="00C15F94">
        <w:rPr>
          <w:sz w:val="22"/>
        </w:rPr>
        <w:tab/>
      </w:r>
      <w:r w:rsidR="00B716BF">
        <w:rPr>
          <w:sz w:val="22"/>
        </w:rPr>
        <w:tab/>
      </w:r>
      <w:r w:rsidR="00607316">
        <w:rPr>
          <w:sz w:val="22"/>
        </w:rPr>
        <w:t>Pain, Integumentary, and Orthopedic Related topics in Older Adults</w:t>
      </w:r>
    </w:p>
    <w:p w14:paraId="73CA9CB1" w14:textId="7DE12D33" w:rsidR="002B7571" w:rsidRPr="001F02A3" w:rsidRDefault="000668CC" w:rsidP="001F02A3">
      <w:pPr>
        <w:tabs>
          <w:tab w:val="left" w:pos="900"/>
          <w:tab w:val="left" w:pos="1260"/>
          <w:tab w:val="left" w:pos="1620"/>
          <w:tab w:val="left" w:pos="1800"/>
          <w:tab w:val="left" w:pos="2160"/>
          <w:tab w:val="left" w:pos="6480"/>
          <w:tab w:val="left" w:pos="7200"/>
          <w:tab w:val="left" w:pos="7920"/>
        </w:tabs>
        <w:ind w:left="180"/>
        <w:rPr>
          <w:sz w:val="22"/>
        </w:rPr>
      </w:pPr>
      <w:r>
        <w:rPr>
          <w:sz w:val="22"/>
        </w:rPr>
        <w:tab/>
      </w:r>
      <w:r w:rsidR="00272846">
        <w:rPr>
          <w:sz w:val="22"/>
        </w:rPr>
        <w:t xml:space="preserve">Jan </w:t>
      </w:r>
      <w:r w:rsidR="00C24736">
        <w:rPr>
          <w:sz w:val="22"/>
        </w:rPr>
        <w:t>4</w:t>
      </w:r>
      <w:r w:rsidR="002B7571">
        <w:rPr>
          <w:sz w:val="22"/>
        </w:rPr>
        <w:tab/>
      </w:r>
      <w:r w:rsidR="002B7571">
        <w:rPr>
          <w:sz w:val="22"/>
        </w:rPr>
        <w:tab/>
      </w:r>
      <w:r w:rsidR="002B7571">
        <w:rPr>
          <w:sz w:val="22"/>
        </w:rPr>
        <w:tab/>
      </w:r>
      <w:r w:rsidR="00827A66">
        <w:rPr>
          <w:sz w:val="22"/>
        </w:rPr>
        <w:t>Aging Cardiovascular and Pulmonary System-Guest Speaker</w:t>
      </w:r>
    </w:p>
    <w:p w14:paraId="4EEABA31" w14:textId="77777777" w:rsidR="00D223F8" w:rsidRDefault="00D223F8" w:rsidP="006E5CDC">
      <w:pPr>
        <w:tabs>
          <w:tab w:val="left" w:pos="900"/>
          <w:tab w:val="left" w:pos="1260"/>
          <w:tab w:val="left" w:pos="1620"/>
          <w:tab w:val="left" w:pos="1710"/>
          <w:tab w:val="left" w:pos="1800"/>
          <w:tab w:val="left" w:pos="2160"/>
          <w:tab w:val="left" w:pos="6480"/>
          <w:tab w:val="left" w:pos="7200"/>
          <w:tab w:val="left" w:pos="7920"/>
        </w:tabs>
        <w:rPr>
          <w:sz w:val="22"/>
        </w:rPr>
      </w:pPr>
      <w:r>
        <w:rPr>
          <w:sz w:val="22"/>
        </w:rPr>
        <w:t xml:space="preserve"> </w:t>
      </w:r>
      <w:r>
        <w:rPr>
          <w:sz w:val="22"/>
        </w:rPr>
        <w:tab/>
      </w:r>
      <w:r w:rsidR="00326EF7">
        <w:rPr>
          <w:sz w:val="22"/>
        </w:rPr>
        <w:tab/>
      </w:r>
    </w:p>
    <w:p w14:paraId="43BB6492" w14:textId="420275E3" w:rsidR="00827A66" w:rsidRDefault="00C24736" w:rsidP="00827A66">
      <w:pPr>
        <w:tabs>
          <w:tab w:val="left" w:pos="900"/>
          <w:tab w:val="left" w:pos="1260"/>
          <w:tab w:val="left" w:pos="1620"/>
          <w:tab w:val="left" w:pos="1710"/>
          <w:tab w:val="left" w:pos="1800"/>
          <w:tab w:val="left" w:pos="2160"/>
          <w:tab w:val="left" w:pos="6480"/>
          <w:tab w:val="left" w:pos="7200"/>
          <w:tab w:val="left" w:pos="7920"/>
        </w:tabs>
      </w:pPr>
      <w:r>
        <w:rPr>
          <w:bCs/>
        </w:rPr>
        <w:t xml:space="preserve">    </w:t>
      </w:r>
      <w:r w:rsidR="00E717BE">
        <w:rPr>
          <w:bCs/>
        </w:rPr>
        <w:t>5</w:t>
      </w:r>
      <w:r w:rsidR="00D223F8">
        <w:rPr>
          <w:b/>
        </w:rPr>
        <w:tab/>
      </w:r>
      <w:r w:rsidR="00DA0EB1">
        <w:rPr>
          <w:sz w:val="22"/>
        </w:rPr>
        <w:t xml:space="preserve">Feb </w:t>
      </w:r>
      <w:r>
        <w:rPr>
          <w:sz w:val="22"/>
          <w:szCs w:val="22"/>
        </w:rPr>
        <w:t>9</w:t>
      </w:r>
      <w:r w:rsidR="00D223F8">
        <w:tab/>
      </w:r>
      <w:r w:rsidR="00D223F8">
        <w:tab/>
      </w:r>
      <w:r w:rsidR="00D223F8">
        <w:rPr>
          <w:sz w:val="22"/>
        </w:rPr>
        <w:tab/>
      </w:r>
      <w:r w:rsidR="00827A66">
        <w:rPr>
          <w:sz w:val="22"/>
        </w:rPr>
        <w:tab/>
      </w:r>
      <w:r w:rsidR="00827A66">
        <w:rPr>
          <w:sz w:val="22"/>
          <w:szCs w:val="22"/>
        </w:rPr>
        <w:t>Exercise Prescription Lab</w:t>
      </w:r>
    </w:p>
    <w:p w14:paraId="34E0C46C" w14:textId="52FFDD6B" w:rsidR="00827A66" w:rsidRPr="001F02A3" w:rsidRDefault="00827A66" w:rsidP="00827A66">
      <w:pPr>
        <w:tabs>
          <w:tab w:val="left" w:pos="900"/>
          <w:tab w:val="left" w:pos="1260"/>
          <w:tab w:val="left" w:pos="1620"/>
          <w:tab w:val="left" w:pos="1800"/>
          <w:tab w:val="left" w:pos="2160"/>
          <w:tab w:val="left" w:pos="6480"/>
          <w:tab w:val="left" w:pos="7200"/>
          <w:tab w:val="left" w:pos="7920"/>
        </w:tabs>
        <w:rPr>
          <w:sz w:val="22"/>
        </w:rPr>
      </w:pPr>
      <w:r>
        <w:rPr>
          <w:b/>
          <w:sz w:val="22"/>
        </w:rPr>
        <w:tab/>
      </w:r>
      <w:r w:rsidR="002B7571">
        <w:rPr>
          <w:sz w:val="22"/>
        </w:rPr>
        <w:t xml:space="preserve">Feb </w:t>
      </w:r>
      <w:r w:rsidR="00C24736">
        <w:rPr>
          <w:sz w:val="22"/>
        </w:rPr>
        <w:t>11</w:t>
      </w:r>
      <w:r w:rsidR="00D223F8">
        <w:tab/>
      </w:r>
      <w:r w:rsidR="00D223F8">
        <w:tab/>
      </w:r>
      <w:r w:rsidR="00D223F8">
        <w:tab/>
      </w:r>
      <w:r w:rsidRPr="00837302">
        <w:rPr>
          <w:sz w:val="22"/>
          <w:szCs w:val="22"/>
        </w:rPr>
        <w:t>Medication Use and Polypharmacy</w:t>
      </w:r>
    </w:p>
    <w:p w14:paraId="7EC85D41" w14:textId="519871F7" w:rsidR="00D223F8" w:rsidRPr="00837302" w:rsidRDefault="002B7571" w:rsidP="006E5CDC">
      <w:pPr>
        <w:tabs>
          <w:tab w:val="left" w:pos="900"/>
          <w:tab w:val="left" w:pos="1260"/>
          <w:tab w:val="left" w:pos="1620"/>
          <w:tab w:val="left" w:pos="1710"/>
          <w:tab w:val="left" w:pos="1800"/>
          <w:tab w:val="left" w:pos="2160"/>
          <w:tab w:val="left" w:pos="6480"/>
          <w:tab w:val="left" w:pos="7200"/>
          <w:tab w:val="left" w:pos="7920"/>
        </w:tabs>
        <w:rPr>
          <w:b/>
          <w:sz w:val="22"/>
        </w:rPr>
      </w:pPr>
      <w:r>
        <w:tab/>
      </w:r>
      <w:r w:rsidR="00A420EE" w:rsidRPr="002B7571">
        <w:rPr>
          <w:b/>
        </w:rPr>
        <w:tab/>
      </w:r>
      <w:r w:rsidR="00A420EE" w:rsidRPr="002B7571">
        <w:rPr>
          <w:b/>
        </w:rPr>
        <w:tab/>
      </w:r>
      <w:r w:rsidR="00A420EE" w:rsidRPr="002B7571">
        <w:rPr>
          <w:b/>
        </w:rPr>
        <w:tab/>
      </w:r>
      <w:r w:rsidR="008D18F4" w:rsidRPr="002B7571">
        <w:rPr>
          <w:b/>
        </w:rPr>
        <w:tab/>
      </w:r>
      <w:r w:rsidR="00D223F8">
        <w:rPr>
          <w:sz w:val="22"/>
        </w:rPr>
        <w:tab/>
      </w:r>
      <w:r w:rsidR="00326EF7">
        <w:rPr>
          <w:sz w:val="22"/>
        </w:rPr>
        <w:tab/>
      </w:r>
      <w:r w:rsidR="00326EF7">
        <w:rPr>
          <w:sz w:val="22"/>
        </w:rPr>
        <w:tab/>
      </w:r>
    </w:p>
    <w:p w14:paraId="1E7DB58E" w14:textId="77777777" w:rsidR="00230D8C" w:rsidRDefault="00230D8C" w:rsidP="00607316">
      <w:pPr>
        <w:tabs>
          <w:tab w:val="left" w:pos="900"/>
          <w:tab w:val="left" w:pos="1800"/>
          <w:tab w:val="left" w:pos="2160"/>
          <w:tab w:val="left" w:pos="7200"/>
          <w:tab w:val="left" w:pos="7920"/>
        </w:tabs>
        <w:ind w:left="180"/>
        <w:rPr>
          <w:sz w:val="22"/>
        </w:rPr>
      </w:pPr>
    </w:p>
    <w:p w14:paraId="0376465D" w14:textId="7574D78A" w:rsidR="00E717BE" w:rsidRDefault="00E717BE" w:rsidP="00607316">
      <w:pPr>
        <w:tabs>
          <w:tab w:val="left" w:pos="900"/>
          <w:tab w:val="left" w:pos="1800"/>
          <w:tab w:val="left" w:pos="2160"/>
          <w:tab w:val="left" w:pos="7200"/>
          <w:tab w:val="left" w:pos="7920"/>
        </w:tabs>
        <w:ind w:left="180"/>
        <w:rPr>
          <w:sz w:val="22"/>
        </w:rPr>
      </w:pPr>
      <w:r>
        <w:rPr>
          <w:sz w:val="22"/>
        </w:rPr>
        <w:lastRenderedPageBreak/>
        <w:t>6</w:t>
      </w:r>
      <w:r w:rsidR="00D223F8">
        <w:rPr>
          <w:sz w:val="22"/>
        </w:rPr>
        <w:tab/>
      </w:r>
      <w:r w:rsidR="00DA0EB1">
        <w:rPr>
          <w:sz w:val="22"/>
        </w:rPr>
        <w:t xml:space="preserve">Feb </w:t>
      </w:r>
      <w:r w:rsidR="000668CC">
        <w:rPr>
          <w:sz w:val="22"/>
        </w:rPr>
        <w:t>1</w:t>
      </w:r>
      <w:r w:rsidR="00C24736">
        <w:rPr>
          <w:sz w:val="22"/>
        </w:rPr>
        <w:t>6</w:t>
      </w:r>
      <w:r w:rsidR="00940BB0">
        <w:rPr>
          <w:sz w:val="22"/>
        </w:rPr>
        <w:t xml:space="preserve"> </w:t>
      </w:r>
      <w:r w:rsidR="00B716BF">
        <w:rPr>
          <w:sz w:val="22"/>
        </w:rPr>
        <w:tab/>
      </w:r>
      <w:r w:rsidR="003F4471">
        <w:rPr>
          <w:sz w:val="22"/>
        </w:rPr>
        <w:tab/>
      </w:r>
      <w:r w:rsidR="00230D8C">
        <w:rPr>
          <w:sz w:val="22"/>
        </w:rPr>
        <w:t>Case Studies</w:t>
      </w:r>
    </w:p>
    <w:p w14:paraId="28DD8768" w14:textId="58595092" w:rsidR="00E717BE" w:rsidRPr="00607316" w:rsidRDefault="003F4471" w:rsidP="00607316">
      <w:pPr>
        <w:tabs>
          <w:tab w:val="left" w:pos="540"/>
          <w:tab w:val="left" w:pos="1260"/>
          <w:tab w:val="left" w:pos="1710"/>
          <w:tab w:val="left" w:pos="1800"/>
          <w:tab w:val="left" w:pos="2160"/>
          <w:tab w:val="left" w:pos="6480"/>
          <w:tab w:val="left" w:pos="7200"/>
          <w:tab w:val="left" w:pos="7920"/>
        </w:tabs>
        <w:ind w:left="900" w:hanging="720"/>
        <w:rPr>
          <w:sz w:val="22"/>
        </w:rPr>
      </w:pPr>
      <w:r>
        <w:rPr>
          <w:sz w:val="22"/>
        </w:rPr>
        <w:tab/>
      </w:r>
      <w:r>
        <w:rPr>
          <w:sz w:val="22"/>
        </w:rPr>
        <w:tab/>
        <w:t>Feb 1</w:t>
      </w:r>
      <w:r w:rsidR="00C24736">
        <w:rPr>
          <w:sz w:val="22"/>
        </w:rPr>
        <w:t>8</w:t>
      </w:r>
      <w:r>
        <w:rPr>
          <w:sz w:val="22"/>
        </w:rPr>
        <w:tab/>
      </w:r>
      <w:r>
        <w:rPr>
          <w:sz w:val="22"/>
        </w:rPr>
        <w:tab/>
      </w:r>
      <w:r>
        <w:rPr>
          <w:sz w:val="22"/>
        </w:rPr>
        <w:tab/>
      </w:r>
      <w:r w:rsidR="00230D8C">
        <w:rPr>
          <w:sz w:val="22"/>
        </w:rPr>
        <w:t>Case Studies</w:t>
      </w:r>
    </w:p>
    <w:p w14:paraId="1DEA822F" w14:textId="77777777" w:rsidR="003F4471" w:rsidRPr="003F4471" w:rsidRDefault="003F4471" w:rsidP="00940BB0">
      <w:pPr>
        <w:tabs>
          <w:tab w:val="left" w:pos="540"/>
          <w:tab w:val="left" w:pos="1260"/>
          <w:tab w:val="left" w:pos="1710"/>
          <w:tab w:val="left" w:pos="1800"/>
          <w:tab w:val="left" w:pos="2160"/>
          <w:tab w:val="left" w:pos="6480"/>
          <w:tab w:val="left" w:pos="7200"/>
          <w:tab w:val="left" w:pos="7920"/>
        </w:tabs>
        <w:ind w:left="900" w:hanging="720"/>
        <w:rPr>
          <w:b/>
          <w:sz w:val="22"/>
        </w:rPr>
      </w:pPr>
    </w:p>
    <w:p w14:paraId="49D2571B" w14:textId="75852C6C" w:rsidR="002B7571" w:rsidRDefault="003F4471" w:rsidP="00940BB0">
      <w:pPr>
        <w:tabs>
          <w:tab w:val="left" w:pos="540"/>
          <w:tab w:val="left" w:pos="1260"/>
          <w:tab w:val="left" w:pos="1710"/>
          <w:tab w:val="left" w:pos="1800"/>
          <w:tab w:val="left" w:pos="2160"/>
          <w:tab w:val="left" w:pos="6480"/>
          <w:tab w:val="left" w:pos="7200"/>
          <w:tab w:val="left" w:pos="7920"/>
        </w:tabs>
        <w:ind w:left="900" w:hanging="720"/>
        <w:rPr>
          <w:sz w:val="22"/>
        </w:rPr>
      </w:pPr>
      <w:r>
        <w:rPr>
          <w:sz w:val="22"/>
        </w:rPr>
        <w:t>7</w:t>
      </w:r>
      <w:r>
        <w:rPr>
          <w:sz w:val="22"/>
        </w:rPr>
        <w:tab/>
      </w:r>
      <w:r>
        <w:rPr>
          <w:sz w:val="22"/>
        </w:rPr>
        <w:tab/>
        <w:t xml:space="preserve">Feb </w:t>
      </w:r>
      <w:r w:rsidR="00C24736">
        <w:rPr>
          <w:sz w:val="22"/>
        </w:rPr>
        <w:t>23</w:t>
      </w:r>
      <w:r>
        <w:rPr>
          <w:sz w:val="22"/>
        </w:rPr>
        <w:tab/>
      </w:r>
      <w:r w:rsidR="00E717BE">
        <w:rPr>
          <w:sz w:val="22"/>
        </w:rPr>
        <w:tab/>
      </w:r>
      <w:r w:rsidR="00E717BE">
        <w:rPr>
          <w:sz w:val="22"/>
        </w:rPr>
        <w:tab/>
      </w:r>
      <w:r w:rsidR="00C24736">
        <w:rPr>
          <w:sz w:val="22"/>
        </w:rPr>
        <w:t>Lab on advanced assessment in Older Adults; Course Evaluation</w:t>
      </w:r>
    </w:p>
    <w:p w14:paraId="625C3C23" w14:textId="6D86F238" w:rsidR="002B7571" w:rsidRDefault="002B7571" w:rsidP="00940BB0">
      <w:pPr>
        <w:tabs>
          <w:tab w:val="left" w:pos="540"/>
          <w:tab w:val="left" w:pos="1260"/>
          <w:tab w:val="left" w:pos="1710"/>
          <w:tab w:val="left" w:pos="1800"/>
          <w:tab w:val="left" w:pos="2160"/>
          <w:tab w:val="left" w:pos="6480"/>
          <w:tab w:val="left" w:pos="7200"/>
          <w:tab w:val="left" w:pos="7920"/>
        </w:tabs>
        <w:ind w:left="900" w:hanging="720"/>
        <w:rPr>
          <w:sz w:val="22"/>
        </w:rPr>
      </w:pPr>
      <w:r>
        <w:rPr>
          <w:sz w:val="22"/>
        </w:rPr>
        <w:tab/>
      </w:r>
      <w:r>
        <w:rPr>
          <w:sz w:val="22"/>
        </w:rPr>
        <w:tab/>
      </w:r>
      <w:r w:rsidR="003F4471">
        <w:rPr>
          <w:sz w:val="22"/>
        </w:rPr>
        <w:t>Feb</w:t>
      </w:r>
      <w:r>
        <w:rPr>
          <w:sz w:val="22"/>
        </w:rPr>
        <w:tab/>
      </w:r>
      <w:r w:rsidR="003F4471">
        <w:rPr>
          <w:sz w:val="22"/>
        </w:rPr>
        <w:t xml:space="preserve"> </w:t>
      </w:r>
      <w:r w:rsidR="00C24736">
        <w:rPr>
          <w:sz w:val="22"/>
        </w:rPr>
        <w:t>25</w:t>
      </w:r>
      <w:r>
        <w:rPr>
          <w:sz w:val="22"/>
        </w:rPr>
        <w:tab/>
      </w:r>
      <w:r>
        <w:rPr>
          <w:sz w:val="22"/>
        </w:rPr>
        <w:tab/>
      </w:r>
      <w:r>
        <w:rPr>
          <w:sz w:val="22"/>
        </w:rPr>
        <w:tab/>
      </w:r>
      <w:r w:rsidR="00837302">
        <w:rPr>
          <w:sz w:val="22"/>
        </w:rPr>
        <w:t>Advance Directives and Palliative Care</w:t>
      </w:r>
    </w:p>
    <w:p w14:paraId="67AE8F0E" w14:textId="7C675BF9" w:rsidR="00940BB0" w:rsidRDefault="00D223F8" w:rsidP="00940BB0">
      <w:pPr>
        <w:tabs>
          <w:tab w:val="left" w:pos="540"/>
          <w:tab w:val="left" w:pos="1260"/>
          <w:tab w:val="left" w:pos="1710"/>
          <w:tab w:val="left" w:pos="1800"/>
          <w:tab w:val="left" w:pos="2160"/>
          <w:tab w:val="left" w:pos="6480"/>
          <w:tab w:val="left" w:pos="7200"/>
          <w:tab w:val="left" w:pos="7920"/>
        </w:tabs>
        <w:ind w:left="900" w:hanging="720"/>
        <w:rPr>
          <w:sz w:val="22"/>
        </w:rPr>
      </w:pPr>
      <w:r>
        <w:rPr>
          <w:sz w:val="22"/>
        </w:rPr>
        <w:tab/>
      </w:r>
      <w:r>
        <w:rPr>
          <w:sz w:val="22"/>
        </w:rPr>
        <w:tab/>
      </w:r>
    </w:p>
    <w:p w14:paraId="796EEE47" w14:textId="1AF9B6D8" w:rsidR="00E717BE" w:rsidRDefault="002B7571" w:rsidP="002B7571">
      <w:pPr>
        <w:tabs>
          <w:tab w:val="left" w:pos="540"/>
          <w:tab w:val="left" w:pos="1260"/>
          <w:tab w:val="left" w:pos="1710"/>
          <w:tab w:val="left" w:pos="1800"/>
          <w:tab w:val="left" w:pos="2160"/>
          <w:tab w:val="left" w:pos="6480"/>
          <w:tab w:val="left" w:pos="7200"/>
          <w:tab w:val="left" w:pos="7920"/>
        </w:tabs>
        <w:rPr>
          <w:sz w:val="22"/>
        </w:rPr>
      </w:pPr>
      <w:r>
        <w:rPr>
          <w:sz w:val="22"/>
        </w:rPr>
        <w:t xml:space="preserve">   </w:t>
      </w:r>
      <w:r w:rsidR="00496C2E">
        <w:rPr>
          <w:sz w:val="22"/>
        </w:rPr>
        <w:t>8</w:t>
      </w:r>
      <w:r>
        <w:rPr>
          <w:sz w:val="22"/>
        </w:rPr>
        <w:tab/>
        <w:t xml:space="preserve">       </w:t>
      </w:r>
      <w:r w:rsidR="00C24736">
        <w:rPr>
          <w:sz w:val="22"/>
        </w:rPr>
        <w:t>Mar 04</w:t>
      </w:r>
      <w:r>
        <w:rPr>
          <w:sz w:val="22"/>
        </w:rPr>
        <w:t xml:space="preserve">     </w:t>
      </w:r>
      <w:r w:rsidR="00E717BE">
        <w:rPr>
          <w:sz w:val="22"/>
        </w:rPr>
        <w:tab/>
      </w:r>
      <w:r w:rsidR="00C24736" w:rsidRPr="00940BB0">
        <w:rPr>
          <w:b/>
          <w:sz w:val="22"/>
          <w:u w:val="single"/>
        </w:rPr>
        <w:t>EXAM II</w:t>
      </w:r>
    </w:p>
    <w:p w14:paraId="793D05E0" w14:textId="2B5C36B5" w:rsidR="00D223F8" w:rsidRDefault="00E717BE" w:rsidP="002B7571">
      <w:pPr>
        <w:tabs>
          <w:tab w:val="left" w:pos="540"/>
          <w:tab w:val="left" w:pos="1260"/>
          <w:tab w:val="left" w:pos="1710"/>
          <w:tab w:val="left" w:pos="1800"/>
          <w:tab w:val="left" w:pos="2160"/>
          <w:tab w:val="left" w:pos="6480"/>
          <w:tab w:val="left" w:pos="7200"/>
          <w:tab w:val="left" w:pos="7920"/>
        </w:tabs>
        <w:rPr>
          <w:sz w:val="22"/>
        </w:rPr>
      </w:pPr>
      <w:r>
        <w:rPr>
          <w:sz w:val="22"/>
        </w:rPr>
        <w:tab/>
        <w:t xml:space="preserve">       </w:t>
      </w:r>
      <w:r>
        <w:rPr>
          <w:sz w:val="22"/>
        </w:rPr>
        <w:tab/>
      </w:r>
      <w:r>
        <w:rPr>
          <w:sz w:val="22"/>
        </w:rPr>
        <w:tab/>
      </w:r>
      <w:r w:rsidR="00A733E8">
        <w:rPr>
          <w:sz w:val="22"/>
        </w:rPr>
        <w:tab/>
      </w:r>
      <w:r w:rsidR="00A733E8">
        <w:rPr>
          <w:sz w:val="22"/>
        </w:rPr>
        <w:tab/>
      </w:r>
      <w:r w:rsidR="00A733E8">
        <w:rPr>
          <w:sz w:val="22"/>
        </w:rPr>
        <w:tab/>
      </w:r>
    </w:p>
    <w:p w14:paraId="37116AD3" w14:textId="77777777" w:rsidR="00CE63BF" w:rsidRDefault="00CE63BF" w:rsidP="00A420EE">
      <w:pPr>
        <w:tabs>
          <w:tab w:val="left" w:pos="900"/>
          <w:tab w:val="left" w:pos="1260"/>
          <w:tab w:val="left" w:pos="1710"/>
          <w:tab w:val="left" w:pos="1800"/>
          <w:tab w:val="left" w:pos="2160"/>
          <w:tab w:val="left" w:pos="6480"/>
          <w:tab w:val="left" w:pos="7200"/>
          <w:tab w:val="left" w:pos="7920"/>
        </w:tabs>
        <w:ind w:left="180"/>
        <w:rPr>
          <w:b/>
          <w:sz w:val="22"/>
        </w:rPr>
        <w:sectPr w:rsidR="00CE63BF" w:rsidSect="00050E55">
          <w:pgSz w:w="12240" w:h="15840"/>
          <w:pgMar w:top="432" w:right="432" w:bottom="720" w:left="1008" w:header="720" w:footer="720" w:gutter="0"/>
          <w:cols w:space="720"/>
        </w:sectPr>
      </w:pPr>
    </w:p>
    <w:p w14:paraId="524D4B1C" w14:textId="075A879E" w:rsidR="00A420EE" w:rsidRDefault="00A420EE" w:rsidP="00A420EE">
      <w:pPr>
        <w:tabs>
          <w:tab w:val="left" w:pos="900"/>
          <w:tab w:val="left" w:pos="1260"/>
          <w:tab w:val="left" w:pos="1710"/>
          <w:tab w:val="left" w:pos="1800"/>
          <w:tab w:val="left" w:pos="2160"/>
          <w:tab w:val="left" w:pos="6480"/>
          <w:tab w:val="left" w:pos="7200"/>
          <w:tab w:val="left" w:pos="7920"/>
        </w:tabs>
        <w:ind w:left="180"/>
        <w:rPr>
          <w:b/>
          <w:sz w:val="22"/>
        </w:rPr>
      </w:pPr>
    </w:p>
    <w:p w14:paraId="413EF423" w14:textId="36B9F479" w:rsidR="00CE63BF" w:rsidRDefault="00CE63BF" w:rsidP="00CE63BF">
      <w:pPr>
        <w:tabs>
          <w:tab w:val="left" w:pos="6480"/>
          <w:tab w:val="left" w:pos="7200"/>
          <w:tab w:val="left" w:pos="7920"/>
        </w:tabs>
        <w:jc w:val="both"/>
        <w:rPr>
          <w:b/>
          <w:sz w:val="22"/>
        </w:rPr>
      </w:pPr>
      <w:r>
        <w:rPr>
          <w:b/>
          <w:sz w:val="22"/>
        </w:rPr>
        <w:t>READING ASSIGNMENTS AND RESOURCES FOR EACH WEEK ARE POSTED ON THE CANVAS COUSE SITE-YOU ARE RESPONSIBLE FOR READING</w:t>
      </w:r>
      <w:r w:rsidR="008D18F4">
        <w:rPr>
          <w:b/>
          <w:sz w:val="22"/>
        </w:rPr>
        <w:t>S</w:t>
      </w:r>
      <w:r>
        <w:rPr>
          <w:b/>
          <w:sz w:val="22"/>
        </w:rPr>
        <w:t xml:space="preserve"> BEFORE CLASS AND BEING PREPARED FOR CLASS ACTIVITIES</w:t>
      </w:r>
    </w:p>
    <w:p w14:paraId="605DAAB0" w14:textId="77777777" w:rsidR="00CE63BF" w:rsidRDefault="00CE63BF" w:rsidP="00CE63BF">
      <w:pPr>
        <w:tabs>
          <w:tab w:val="left" w:pos="6480"/>
          <w:tab w:val="left" w:pos="7200"/>
          <w:tab w:val="left" w:pos="7920"/>
        </w:tabs>
        <w:ind w:left="2160" w:hanging="2160"/>
        <w:jc w:val="both"/>
        <w:rPr>
          <w:b/>
          <w:sz w:val="22"/>
        </w:rPr>
      </w:pPr>
    </w:p>
    <w:p w14:paraId="4BC1A0CF" w14:textId="47FAC631" w:rsidR="00FD7D78" w:rsidRDefault="00FD7D78" w:rsidP="005F6B35">
      <w:pPr>
        <w:tabs>
          <w:tab w:val="left" w:pos="6480"/>
          <w:tab w:val="left" w:pos="7200"/>
          <w:tab w:val="left" w:pos="7920"/>
        </w:tabs>
        <w:ind w:left="2160" w:hanging="2160"/>
        <w:jc w:val="both"/>
        <w:rPr>
          <w:b/>
          <w:sz w:val="22"/>
        </w:rPr>
      </w:pPr>
      <w:r>
        <w:rPr>
          <w:b/>
          <w:sz w:val="22"/>
        </w:rPr>
        <w:t xml:space="preserve">Textbook:  </w:t>
      </w:r>
      <w:r w:rsidR="005F6B35">
        <w:rPr>
          <w:b/>
          <w:sz w:val="22"/>
        </w:rPr>
        <w:t>None Required</w:t>
      </w:r>
    </w:p>
    <w:p w14:paraId="055FEADC" w14:textId="77777777" w:rsidR="00FD7D78" w:rsidRPr="00FD7D78" w:rsidRDefault="00FD7D78" w:rsidP="00FD7D78">
      <w:pPr>
        <w:tabs>
          <w:tab w:val="left" w:pos="900"/>
          <w:tab w:val="left" w:pos="1260"/>
          <w:tab w:val="left" w:pos="1710"/>
          <w:tab w:val="left" w:pos="1800"/>
          <w:tab w:val="left" w:pos="2160"/>
          <w:tab w:val="left" w:pos="6480"/>
          <w:tab w:val="left" w:pos="7200"/>
          <w:tab w:val="left" w:pos="7920"/>
        </w:tabs>
        <w:rPr>
          <w:b/>
          <w:sz w:val="22"/>
        </w:rPr>
      </w:pPr>
    </w:p>
    <w:p w14:paraId="5BC9F0F4" w14:textId="57F1474C" w:rsidR="00D223F8" w:rsidRPr="00B33FFA" w:rsidRDefault="00D223F8" w:rsidP="00FD7D78">
      <w:pPr>
        <w:tabs>
          <w:tab w:val="left" w:pos="900"/>
          <w:tab w:val="left" w:pos="1440"/>
          <w:tab w:val="left" w:pos="1800"/>
          <w:tab w:val="left" w:pos="2160"/>
          <w:tab w:val="left" w:pos="3240"/>
          <w:tab w:val="left" w:pos="4140"/>
          <w:tab w:val="left" w:pos="5580"/>
          <w:tab w:val="left" w:pos="7200"/>
          <w:tab w:val="left" w:pos="7920"/>
        </w:tabs>
        <w:rPr>
          <w:rFonts w:ascii="Times New (W1)" w:hAnsi="Times New (W1)"/>
          <w:b/>
        </w:rPr>
      </w:pPr>
      <w:r w:rsidRPr="00B33FFA">
        <w:rPr>
          <w:rFonts w:ascii="Times New (W1)" w:hAnsi="Times New (W1)"/>
          <w:b/>
          <w:sz w:val="22"/>
        </w:rPr>
        <w:t>Grading</w:t>
      </w:r>
      <w:r w:rsidRPr="00B33FFA">
        <w:rPr>
          <w:rFonts w:ascii="Times New (W1)" w:hAnsi="Times New (W1)"/>
          <w:b/>
        </w:rPr>
        <w:tab/>
      </w:r>
      <w:r w:rsidRPr="00B33FFA">
        <w:rPr>
          <w:rFonts w:ascii="Times New (W1)" w:hAnsi="Times New (W1)"/>
          <w:b/>
        </w:rPr>
        <w:tab/>
      </w:r>
      <w:r w:rsidR="00FD7D78">
        <w:rPr>
          <w:rFonts w:ascii="Times New (W1)" w:hAnsi="Times New (W1)"/>
          <w:b/>
        </w:rPr>
        <w:tab/>
      </w:r>
      <w:r w:rsidR="000746BD" w:rsidRPr="00B33FFA">
        <w:rPr>
          <w:rFonts w:ascii="Times New (W1)" w:hAnsi="Times New (W1)"/>
          <w:b/>
        </w:rPr>
        <w:t>Exam I</w:t>
      </w:r>
      <w:r w:rsidR="00961701">
        <w:rPr>
          <w:rFonts w:ascii="Times New (W1)" w:hAnsi="Times New (W1)"/>
          <w:b/>
        </w:rPr>
        <w:tab/>
        <w:t xml:space="preserve">              </w:t>
      </w:r>
      <w:r w:rsidR="00115EB1">
        <w:rPr>
          <w:rFonts w:ascii="Times New (W1)" w:hAnsi="Times New (W1)"/>
          <w:b/>
        </w:rPr>
        <w:tab/>
      </w:r>
      <w:r w:rsidR="00115EB1">
        <w:rPr>
          <w:rFonts w:ascii="Times New (W1)" w:hAnsi="Times New (W1)"/>
          <w:b/>
        </w:rPr>
        <w:tab/>
        <w:t xml:space="preserve">                  </w:t>
      </w:r>
      <w:r w:rsidR="00C222C0">
        <w:rPr>
          <w:rFonts w:ascii="Times New (W1)" w:hAnsi="Times New (W1)"/>
          <w:b/>
        </w:rPr>
        <w:t>3</w:t>
      </w:r>
      <w:r w:rsidR="007540E8">
        <w:rPr>
          <w:rFonts w:ascii="Times New (W1)" w:hAnsi="Times New (W1)"/>
          <w:b/>
        </w:rPr>
        <w:t>0</w:t>
      </w:r>
      <w:r w:rsidRPr="00B33FFA">
        <w:rPr>
          <w:rFonts w:ascii="Times New (W1)" w:hAnsi="Times New (W1)"/>
          <w:b/>
        </w:rPr>
        <w:t>%</w:t>
      </w:r>
      <w:r w:rsidR="00B33FFA">
        <w:rPr>
          <w:rFonts w:ascii="Times New (W1)" w:hAnsi="Times New (W1)"/>
          <w:b/>
        </w:rPr>
        <w:t xml:space="preserve"> </w:t>
      </w:r>
      <w:r w:rsidR="00961701">
        <w:rPr>
          <w:rFonts w:ascii="Times New (W1)" w:hAnsi="Times New (W1)"/>
          <w:b/>
        </w:rPr>
        <w:t xml:space="preserve">    </w:t>
      </w:r>
    </w:p>
    <w:p w14:paraId="6D2DB18E" w14:textId="32B09722" w:rsidR="00D223F8" w:rsidRPr="00B33FFA" w:rsidRDefault="00D223F8" w:rsidP="00050E55">
      <w:pPr>
        <w:pStyle w:val="Heading3"/>
        <w:tabs>
          <w:tab w:val="clear" w:pos="5040"/>
          <w:tab w:val="left" w:pos="1800"/>
          <w:tab w:val="left" w:pos="3240"/>
          <w:tab w:val="left" w:pos="7200"/>
          <w:tab w:val="left" w:pos="7920"/>
        </w:tabs>
        <w:rPr>
          <w:rFonts w:ascii="Times New (W1)" w:hAnsi="Times New (W1)"/>
          <w:sz w:val="20"/>
        </w:rPr>
      </w:pPr>
      <w:r w:rsidRPr="00B33FFA">
        <w:rPr>
          <w:rFonts w:ascii="Times New (W1)" w:hAnsi="Times New (W1)"/>
          <w:sz w:val="20"/>
        </w:rPr>
        <w:tab/>
      </w:r>
      <w:r w:rsidRPr="00B33FFA">
        <w:rPr>
          <w:rFonts w:ascii="Times New (W1)" w:hAnsi="Times New (W1)"/>
          <w:sz w:val="20"/>
        </w:rPr>
        <w:tab/>
      </w:r>
      <w:r w:rsidRPr="00B33FFA">
        <w:rPr>
          <w:rFonts w:ascii="Times New (W1)" w:hAnsi="Times New (W1)"/>
          <w:sz w:val="20"/>
        </w:rPr>
        <w:tab/>
      </w:r>
      <w:r w:rsidR="00961701">
        <w:rPr>
          <w:rFonts w:ascii="Times New (W1)" w:hAnsi="Times New (W1)"/>
          <w:sz w:val="20"/>
        </w:rPr>
        <w:t>Exam II</w:t>
      </w:r>
      <w:r w:rsidR="00961701">
        <w:rPr>
          <w:rFonts w:ascii="Times New (W1)" w:hAnsi="Times New (W1)"/>
          <w:sz w:val="20"/>
        </w:rPr>
        <w:tab/>
        <w:t xml:space="preserve">              </w:t>
      </w:r>
      <w:r w:rsidR="00115EB1">
        <w:rPr>
          <w:rFonts w:ascii="Times New (W1)" w:hAnsi="Times New (W1)"/>
          <w:sz w:val="20"/>
        </w:rPr>
        <w:tab/>
      </w:r>
      <w:r w:rsidR="00C222C0">
        <w:rPr>
          <w:rFonts w:ascii="Times New (W1)" w:hAnsi="Times New (W1)"/>
          <w:sz w:val="20"/>
        </w:rPr>
        <w:t>3</w:t>
      </w:r>
      <w:r w:rsidR="007540E8">
        <w:rPr>
          <w:rFonts w:ascii="Times New (W1)" w:hAnsi="Times New (W1)"/>
          <w:sz w:val="20"/>
        </w:rPr>
        <w:t>0</w:t>
      </w:r>
      <w:r w:rsidRPr="00B33FFA">
        <w:rPr>
          <w:rFonts w:ascii="Times New (W1)" w:hAnsi="Times New (W1)"/>
          <w:sz w:val="20"/>
        </w:rPr>
        <w:t>%</w:t>
      </w:r>
    </w:p>
    <w:p w14:paraId="0F2C0CED" w14:textId="75F1FF59" w:rsidR="00F66B91" w:rsidRDefault="00D223F8" w:rsidP="00C222C0">
      <w:pPr>
        <w:tabs>
          <w:tab w:val="left" w:pos="900"/>
          <w:tab w:val="left" w:pos="1440"/>
          <w:tab w:val="left" w:pos="1800"/>
          <w:tab w:val="left" w:pos="2160"/>
          <w:tab w:val="left" w:pos="3240"/>
          <w:tab w:val="left" w:pos="3960"/>
          <w:tab w:val="left" w:pos="6480"/>
          <w:tab w:val="left" w:pos="7200"/>
          <w:tab w:val="left" w:pos="7920"/>
        </w:tabs>
        <w:ind w:left="180"/>
        <w:rPr>
          <w:rFonts w:ascii="Times New (W1)" w:hAnsi="Times New (W1)"/>
          <w:b/>
        </w:rPr>
      </w:pPr>
      <w:r w:rsidRPr="00B33FFA">
        <w:rPr>
          <w:rFonts w:ascii="Times New (W1)" w:hAnsi="Times New (W1)"/>
          <w:b/>
        </w:rPr>
        <w:tab/>
      </w:r>
      <w:r w:rsidRPr="00B33FFA">
        <w:rPr>
          <w:rFonts w:ascii="Times New (W1)" w:hAnsi="Times New (W1)"/>
          <w:b/>
        </w:rPr>
        <w:tab/>
      </w:r>
      <w:r w:rsidRPr="00B33FFA">
        <w:rPr>
          <w:rFonts w:ascii="Times New (W1)" w:hAnsi="Times New (W1)"/>
          <w:b/>
        </w:rPr>
        <w:tab/>
      </w:r>
      <w:r w:rsidR="00EB3C96">
        <w:rPr>
          <w:rFonts w:ascii="Times New (W1)" w:hAnsi="Times New (W1)"/>
          <w:b/>
        </w:rPr>
        <w:t xml:space="preserve">Quizzes, </w:t>
      </w:r>
      <w:r w:rsidR="00115EB1">
        <w:rPr>
          <w:rFonts w:ascii="Times New (W1)" w:hAnsi="Times New (W1)"/>
          <w:b/>
        </w:rPr>
        <w:t>Assignment</w:t>
      </w:r>
      <w:r w:rsidR="00CE63BF">
        <w:rPr>
          <w:rFonts w:ascii="Times New (W1)" w:hAnsi="Times New (W1)"/>
          <w:b/>
        </w:rPr>
        <w:t>s and In-Class Activities</w:t>
      </w:r>
      <w:r w:rsidR="00961701">
        <w:rPr>
          <w:rFonts w:ascii="Times New (W1)" w:hAnsi="Times New (W1)"/>
          <w:b/>
        </w:rPr>
        <w:t xml:space="preserve">     </w:t>
      </w:r>
      <w:r w:rsidR="00115EB1">
        <w:rPr>
          <w:rFonts w:ascii="Times New (W1)" w:hAnsi="Times New (W1)"/>
          <w:b/>
        </w:rPr>
        <w:tab/>
      </w:r>
      <w:r w:rsidR="009A0E05">
        <w:rPr>
          <w:rFonts w:ascii="Times New (W1)" w:hAnsi="Times New (W1)"/>
          <w:b/>
        </w:rPr>
        <w:t>3</w:t>
      </w:r>
      <w:r w:rsidR="00961701">
        <w:rPr>
          <w:rFonts w:ascii="Times New (W1)" w:hAnsi="Times New (W1)"/>
          <w:b/>
        </w:rPr>
        <w:t>0</w:t>
      </w:r>
      <w:r w:rsidR="001661A8" w:rsidRPr="0047462A">
        <w:rPr>
          <w:rFonts w:ascii="Times New (W1)" w:hAnsi="Times New (W1)"/>
          <w:b/>
        </w:rPr>
        <w:t>%</w:t>
      </w:r>
    </w:p>
    <w:p w14:paraId="5FDDE29B" w14:textId="4EF8DA8E" w:rsidR="009A0E05" w:rsidRPr="0047462A" w:rsidRDefault="009A0E05" w:rsidP="00C222C0">
      <w:pPr>
        <w:tabs>
          <w:tab w:val="left" w:pos="900"/>
          <w:tab w:val="left" w:pos="1440"/>
          <w:tab w:val="left" w:pos="1800"/>
          <w:tab w:val="left" w:pos="2160"/>
          <w:tab w:val="left" w:pos="3240"/>
          <w:tab w:val="left" w:pos="3960"/>
          <w:tab w:val="left" w:pos="6480"/>
          <w:tab w:val="left" w:pos="7200"/>
          <w:tab w:val="left" w:pos="7920"/>
        </w:tabs>
        <w:ind w:left="180"/>
        <w:rPr>
          <w:rFonts w:ascii="Times New (W1)" w:hAnsi="Times New (W1)"/>
          <w:b/>
        </w:rPr>
      </w:pPr>
      <w:r>
        <w:rPr>
          <w:rFonts w:ascii="Times New (W1)" w:hAnsi="Times New (W1)"/>
          <w:b/>
        </w:rPr>
        <w:tab/>
      </w:r>
      <w:r>
        <w:rPr>
          <w:rFonts w:ascii="Times New (W1)" w:hAnsi="Times New (W1)"/>
          <w:b/>
        </w:rPr>
        <w:tab/>
      </w:r>
      <w:r>
        <w:rPr>
          <w:rFonts w:ascii="Times New (W1)" w:hAnsi="Times New (W1)"/>
          <w:b/>
        </w:rPr>
        <w:tab/>
        <w:t xml:space="preserve">On-line Course Participation </w:t>
      </w:r>
      <w:r>
        <w:rPr>
          <w:rFonts w:ascii="Times New (W1)" w:hAnsi="Times New (W1)"/>
          <w:b/>
        </w:rPr>
        <w:tab/>
        <w:t>10%</w:t>
      </w:r>
    </w:p>
    <w:p w14:paraId="13098B2E" w14:textId="77777777" w:rsidR="00C222C0" w:rsidRDefault="00D223F8" w:rsidP="00C222C0">
      <w:pPr>
        <w:tabs>
          <w:tab w:val="left" w:pos="900"/>
          <w:tab w:val="left" w:pos="1440"/>
          <w:tab w:val="left" w:pos="1800"/>
          <w:tab w:val="left" w:pos="2160"/>
          <w:tab w:val="left" w:pos="3240"/>
          <w:tab w:val="left" w:pos="3960"/>
          <w:tab w:val="left" w:pos="6480"/>
          <w:tab w:val="left" w:pos="7200"/>
          <w:tab w:val="left" w:pos="7920"/>
        </w:tabs>
        <w:ind w:left="180"/>
        <w:rPr>
          <w:rFonts w:ascii="Times New (W1)" w:hAnsi="Times New (W1)"/>
          <w:b/>
        </w:rPr>
      </w:pPr>
      <w:r w:rsidRPr="0047462A">
        <w:rPr>
          <w:rFonts w:ascii="Times New (W1)" w:hAnsi="Times New (W1)"/>
          <w:b/>
        </w:rPr>
        <w:tab/>
      </w:r>
      <w:r w:rsidR="00130F8F" w:rsidRPr="0047462A">
        <w:rPr>
          <w:rFonts w:ascii="Times New (W1)" w:hAnsi="Times New (W1)"/>
          <w:b/>
        </w:rPr>
        <w:tab/>
      </w:r>
      <w:r w:rsidR="006E5CDC">
        <w:rPr>
          <w:rFonts w:ascii="Times New (W1)" w:hAnsi="Times New (W1)"/>
          <w:b/>
        </w:rPr>
        <w:tab/>
      </w:r>
    </w:p>
    <w:p w14:paraId="71BBA03D" w14:textId="702D25A5" w:rsidR="009D59FA" w:rsidRPr="00C222C0" w:rsidRDefault="00961701" w:rsidP="00C222C0">
      <w:pPr>
        <w:tabs>
          <w:tab w:val="left" w:pos="900"/>
          <w:tab w:val="left" w:pos="1440"/>
          <w:tab w:val="left" w:pos="1800"/>
          <w:tab w:val="left" w:pos="2160"/>
          <w:tab w:val="left" w:pos="3240"/>
          <w:tab w:val="left" w:pos="3960"/>
          <w:tab w:val="left" w:pos="6480"/>
          <w:tab w:val="left" w:pos="7200"/>
          <w:tab w:val="left" w:pos="7920"/>
        </w:tabs>
        <w:rPr>
          <w:rFonts w:ascii="Arial" w:hAnsi="Arial" w:cs="Arial"/>
          <w:sz w:val="22"/>
          <w:szCs w:val="22"/>
        </w:rPr>
      </w:pPr>
      <w:r>
        <w:rPr>
          <w:b/>
          <w:sz w:val="22"/>
          <w:szCs w:val="22"/>
        </w:rPr>
        <w:t>Grading Scale</w:t>
      </w:r>
    </w:p>
    <w:p w14:paraId="45FF4616" w14:textId="77777777" w:rsidR="00961701" w:rsidRDefault="00961701" w:rsidP="00961701">
      <w:r>
        <w:t>Grade Scale:</w:t>
      </w:r>
    </w:p>
    <w:p w14:paraId="0B6E4356" w14:textId="7C16D1A7" w:rsidR="00961701" w:rsidRDefault="00961701" w:rsidP="00961701">
      <w:r>
        <w:t>A</w:t>
      </w:r>
      <w:r>
        <w:tab/>
        <w:t>93-100%</w:t>
      </w:r>
      <w:r w:rsidR="00FD7D78">
        <w:tab/>
      </w:r>
      <w:r>
        <w:t>A-</w:t>
      </w:r>
      <w:r>
        <w:tab/>
        <w:t>90-92%</w:t>
      </w:r>
      <w:r w:rsidR="00FD7D78">
        <w:t xml:space="preserve"> </w:t>
      </w:r>
      <w:r w:rsidR="00FD7D78">
        <w:tab/>
      </w:r>
      <w:r w:rsidR="00FD7D78">
        <w:tab/>
      </w:r>
      <w:r>
        <w:t>B+</w:t>
      </w:r>
      <w:r>
        <w:tab/>
        <w:t>87-89%</w:t>
      </w:r>
      <w:r w:rsidR="00FD7D78">
        <w:tab/>
      </w:r>
      <w:r w:rsidR="00FD7D78">
        <w:tab/>
      </w:r>
      <w:r>
        <w:t>B</w:t>
      </w:r>
      <w:r>
        <w:tab/>
        <w:t>83-86%</w:t>
      </w:r>
    </w:p>
    <w:p w14:paraId="3DC9E77E" w14:textId="2169E43D" w:rsidR="00961701" w:rsidRDefault="00961701" w:rsidP="00961701">
      <w:r>
        <w:t>B-</w:t>
      </w:r>
      <w:r>
        <w:tab/>
        <w:t>80-82%</w:t>
      </w:r>
      <w:r w:rsidR="00FD7D78">
        <w:tab/>
      </w:r>
      <w:r w:rsidR="00FD7D78">
        <w:tab/>
      </w:r>
      <w:r>
        <w:t>C</w:t>
      </w:r>
      <w:r>
        <w:tab/>
        <w:t>70-79%</w:t>
      </w:r>
      <w:r w:rsidR="00FD7D78">
        <w:tab/>
      </w:r>
      <w:r w:rsidR="00FD7D78">
        <w:tab/>
      </w:r>
      <w:r>
        <w:t>D</w:t>
      </w:r>
      <w:r>
        <w:tab/>
        <w:t>60-69%</w:t>
      </w:r>
      <w:r w:rsidR="00FD7D78">
        <w:tab/>
      </w:r>
      <w:r w:rsidR="00FD7D78">
        <w:tab/>
      </w:r>
      <w:r>
        <w:t>E</w:t>
      </w:r>
      <w:r>
        <w:tab/>
        <w:t>&lt; 60%</w:t>
      </w:r>
    </w:p>
    <w:p w14:paraId="05C2B334" w14:textId="77777777" w:rsidR="00961701" w:rsidRPr="00961701" w:rsidRDefault="00961701" w:rsidP="008C2C51">
      <w:pPr>
        <w:pStyle w:val="BodyText"/>
        <w:jc w:val="both"/>
        <w:rPr>
          <w:b/>
          <w:sz w:val="22"/>
          <w:szCs w:val="22"/>
        </w:rPr>
      </w:pPr>
    </w:p>
    <w:p w14:paraId="196190FC" w14:textId="1F094500" w:rsidR="008C2C51" w:rsidRDefault="008C2C51" w:rsidP="008C2C51">
      <w:pPr>
        <w:pStyle w:val="Heading4"/>
        <w:jc w:val="both"/>
        <w:rPr>
          <w:rFonts w:ascii="Times New Roman" w:hAnsi="Times New Roman" w:cs="Times New Roman"/>
          <w:i w:val="0"/>
          <w:iCs w:val="0"/>
          <w:color w:val="000000" w:themeColor="text1"/>
          <w:sz w:val="22"/>
          <w:szCs w:val="22"/>
        </w:rPr>
      </w:pPr>
      <w:r w:rsidRPr="00187905">
        <w:rPr>
          <w:rFonts w:ascii="Times New Roman" w:hAnsi="Times New Roman" w:cs="Times New Roman"/>
          <w:i w:val="0"/>
          <w:iCs w:val="0"/>
          <w:color w:val="000000" w:themeColor="text1"/>
          <w:sz w:val="22"/>
          <w:szCs w:val="22"/>
        </w:rPr>
        <w:t>Academic Integrity</w:t>
      </w:r>
    </w:p>
    <w:p w14:paraId="41A8CE37" w14:textId="502BF875" w:rsidR="00187905" w:rsidRPr="00187905" w:rsidRDefault="00D5527B" w:rsidP="00187905">
      <w:pPr>
        <w:rPr>
          <w:sz w:val="22"/>
          <w:szCs w:val="22"/>
        </w:rPr>
      </w:pPr>
      <w:r>
        <w:rPr>
          <w:sz w:val="22"/>
          <w:szCs w:val="22"/>
        </w:rPr>
        <w:t>The University of Florida holds its students to the highest standards, and we encourage students to read the University of Florida Student Honor Code and Student Conduct Code (Regulation 4.040), referred to as the “Orange Book” and available here:</w:t>
      </w:r>
      <w:proofErr w:type="gramStart"/>
      <w:r>
        <w:rPr>
          <w:sz w:val="22"/>
          <w:szCs w:val="22"/>
        </w:rPr>
        <w:t xml:space="preserve">  ,</w:t>
      </w:r>
      <w:proofErr w:type="gramEnd"/>
      <w:r>
        <w:rPr>
          <w:sz w:val="22"/>
          <w:szCs w:val="22"/>
        </w:rPr>
        <w:t xml:space="preserve"> so that you are aware of our standards.  Any violation of the Student Honor Code will result in a referral to Student Conduct and Conflict Resolution and may result in academic sanctions and further student conduct action.   The two greatest threats to the academic integrity of the University of Florida are cheating and plagiarism.  Students should be aware of the faculty member’s policy on collaboration in this course and all other, should understand how to properly cite sources, and should not give nor receive an improper academic advantage in any manner through any medium.  </w:t>
      </w:r>
    </w:p>
    <w:p w14:paraId="5463F787" w14:textId="598F0F4A" w:rsidR="008C2C51" w:rsidRDefault="008C2C51" w:rsidP="008C2C51">
      <w:pPr>
        <w:jc w:val="both"/>
      </w:pPr>
    </w:p>
    <w:p w14:paraId="604A7F38" w14:textId="66BAE60C" w:rsidR="00D5527B" w:rsidRPr="00D5527B" w:rsidRDefault="00D5527B" w:rsidP="00D5527B">
      <w:pPr>
        <w:ind w:right="720" w:firstLine="720"/>
        <w:jc w:val="both"/>
        <w:rPr>
          <w:b/>
          <w:bCs/>
          <w:sz w:val="22"/>
          <w:szCs w:val="22"/>
        </w:rPr>
      </w:pPr>
      <w:r>
        <w:rPr>
          <w:b/>
          <w:bCs/>
          <w:sz w:val="22"/>
          <w:szCs w:val="22"/>
        </w:rPr>
        <w:t>The Honor Pledge</w:t>
      </w:r>
    </w:p>
    <w:p w14:paraId="1A1BC65E" w14:textId="72AA61C5" w:rsidR="008C2C51" w:rsidRPr="00C86861" w:rsidRDefault="008C2C51" w:rsidP="00D5527B">
      <w:pPr>
        <w:pStyle w:val="BodyText2"/>
        <w:spacing w:line="240" w:lineRule="auto"/>
        <w:ind w:left="720" w:right="720"/>
        <w:rPr>
          <w:b/>
          <w:bCs/>
          <w:sz w:val="22"/>
          <w:szCs w:val="22"/>
        </w:rPr>
      </w:pPr>
      <w:r w:rsidRPr="00D5527B">
        <w:rPr>
          <w:b/>
          <w:bCs/>
          <w:sz w:val="22"/>
          <w:szCs w:val="22"/>
        </w:rPr>
        <w:t>We, the members of the University of Florida community, pledge to hold ourselve</w:t>
      </w:r>
      <w:r w:rsidR="00961701" w:rsidRPr="00D5527B">
        <w:rPr>
          <w:b/>
          <w:bCs/>
          <w:sz w:val="22"/>
          <w:szCs w:val="22"/>
        </w:rPr>
        <w:t>s and our peers to</w:t>
      </w:r>
      <w:r w:rsidR="00D5527B">
        <w:rPr>
          <w:b/>
          <w:bCs/>
          <w:sz w:val="22"/>
          <w:szCs w:val="22"/>
        </w:rPr>
        <w:t xml:space="preserve"> </w:t>
      </w:r>
      <w:r w:rsidR="00961701" w:rsidRPr="00D5527B">
        <w:rPr>
          <w:b/>
          <w:bCs/>
          <w:sz w:val="22"/>
          <w:szCs w:val="22"/>
        </w:rPr>
        <w:t>the highest</w:t>
      </w:r>
      <w:r w:rsidR="00C15F94" w:rsidRPr="00D5527B">
        <w:rPr>
          <w:b/>
          <w:bCs/>
          <w:sz w:val="22"/>
          <w:szCs w:val="22"/>
        </w:rPr>
        <w:t xml:space="preserve"> </w:t>
      </w:r>
      <w:r w:rsidR="00961701" w:rsidRPr="00D5527B">
        <w:rPr>
          <w:b/>
          <w:bCs/>
          <w:sz w:val="22"/>
          <w:szCs w:val="22"/>
        </w:rPr>
        <w:t>s</w:t>
      </w:r>
      <w:r w:rsidRPr="00D5527B">
        <w:rPr>
          <w:b/>
          <w:bCs/>
          <w:sz w:val="22"/>
          <w:szCs w:val="22"/>
        </w:rPr>
        <w:t>tandards of honesty and integrity</w:t>
      </w:r>
      <w:r w:rsidR="00D5527B">
        <w:rPr>
          <w:b/>
          <w:bCs/>
          <w:sz w:val="22"/>
          <w:szCs w:val="22"/>
        </w:rPr>
        <w:t xml:space="preserve"> by abiding by the Student Honor Code.  On all work submitted for credit by students at the University of Florida, the following pledge is either required or implied: “On my honor, I have neither given nor received unauthorized aid in doing this assignment.”</w:t>
      </w:r>
    </w:p>
    <w:p w14:paraId="3695D333" w14:textId="77777777" w:rsidR="008C2C51" w:rsidRPr="00C86861" w:rsidRDefault="008C2C51" w:rsidP="008C2C51">
      <w:pPr>
        <w:jc w:val="both"/>
        <w:rPr>
          <w:b/>
          <w:iCs/>
          <w:sz w:val="22"/>
          <w:szCs w:val="22"/>
        </w:rPr>
      </w:pPr>
      <w:r w:rsidRPr="00C86861">
        <w:rPr>
          <w:b/>
          <w:iCs/>
          <w:sz w:val="22"/>
          <w:szCs w:val="22"/>
        </w:rPr>
        <w:t>Attendance and Make-up Work</w:t>
      </w:r>
    </w:p>
    <w:p w14:paraId="2CD41735" w14:textId="77777777" w:rsidR="008C2C51" w:rsidRPr="00C86861" w:rsidRDefault="008C2C51" w:rsidP="008C2C51">
      <w:pPr>
        <w:jc w:val="both"/>
        <w:rPr>
          <w:b/>
          <w:iCs/>
          <w:sz w:val="22"/>
          <w:szCs w:val="22"/>
        </w:rPr>
      </w:pPr>
    </w:p>
    <w:p w14:paraId="7051D41E" w14:textId="77777777" w:rsidR="0099759D" w:rsidRPr="0099759D" w:rsidRDefault="008C2C51" w:rsidP="0099759D">
      <w:pPr>
        <w:rPr>
          <w:sz w:val="22"/>
          <w:szCs w:val="22"/>
        </w:rPr>
      </w:pPr>
      <w:r w:rsidRPr="00C86861">
        <w:rPr>
          <w:bCs/>
          <w:sz w:val="22"/>
          <w:szCs w:val="22"/>
        </w:rPr>
        <w:t>I expect you to attend and be prepared to participate in all class sessions.  Personal issues with respect to class attendance or fulfillment of course requirements will be handled on an individual basis.</w:t>
      </w:r>
      <w:r w:rsidR="0099759D">
        <w:rPr>
          <w:bCs/>
          <w:sz w:val="22"/>
          <w:szCs w:val="22"/>
        </w:rPr>
        <w:t xml:space="preserve"> </w:t>
      </w:r>
      <w:r w:rsidR="0099759D" w:rsidRPr="0099759D">
        <w:rPr>
          <w:sz w:val="22"/>
          <w:szCs w:val="22"/>
        </w:rPr>
        <w:t xml:space="preserve">Absence from class due to illness, isolation, or quarantine related to contracting, or </w:t>
      </w:r>
      <w:proofErr w:type="gramStart"/>
      <w:r w:rsidR="0099759D" w:rsidRPr="0099759D">
        <w:rPr>
          <w:sz w:val="22"/>
          <w:szCs w:val="22"/>
        </w:rPr>
        <w:t>high risk</w:t>
      </w:r>
      <w:proofErr w:type="gramEnd"/>
      <w:r w:rsidR="0099759D" w:rsidRPr="0099759D">
        <w:rPr>
          <w:sz w:val="22"/>
          <w:szCs w:val="22"/>
        </w:rPr>
        <w:t xml:space="preserve"> exposure to, the COVID-19 virus will be considered “excused”. Consistent with UF and UFDPT policies, you will have opportunities to complete missed content including, but not limited to, in person skills laboratories, assignments, examinations and quizzes.</w:t>
      </w:r>
    </w:p>
    <w:p w14:paraId="5F8B1143" w14:textId="0E4370AC" w:rsidR="008C2C51" w:rsidRPr="00C86861" w:rsidRDefault="008C2C51" w:rsidP="008C2C51">
      <w:pPr>
        <w:jc w:val="both"/>
        <w:rPr>
          <w:bCs/>
          <w:sz w:val="22"/>
          <w:szCs w:val="22"/>
        </w:rPr>
      </w:pPr>
    </w:p>
    <w:p w14:paraId="00C013AE" w14:textId="77777777" w:rsidR="00230D8C" w:rsidRDefault="00230D8C" w:rsidP="008C2C51">
      <w:pPr>
        <w:spacing w:before="100" w:beforeAutospacing="1" w:after="100" w:afterAutospacing="1"/>
        <w:jc w:val="both"/>
        <w:outlineLvl w:val="2"/>
        <w:rPr>
          <w:b/>
          <w:bCs/>
          <w:sz w:val="22"/>
          <w:szCs w:val="22"/>
        </w:rPr>
      </w:pPr>
      <w:r>
        <w:rPr>
          <w:b/>
          <w:bCs/>
          <w:sz w:val="22"/>
          <w:szCs w:val="22"/>
        </w:rPr>
        <w:t>Professional Behavior Expectations</w:t>
      </w:r>
    </w:p>
    <w:p w14:paraId="48384FFC" w14:textId="5E179AD0" w:rsidR="00230D8C" w:rsidRPr="00230D8C" w:rsidRDefault="00230D8C" w:rsidP="00230D8C">
      <w:pPr>
        <w:rPr>
          <w:sz w:val="22"/>
          <w:szCs w:val="22"/>
        </w:rPr>
      </w:pPr>
      <w:r w:rsidRPr="00230D8C">
        <w:rPr>
          <w:sz w:val="22"/>
          <w:szCs w:val="22"/>
        </w:rPr>
        <w:t xml:space="preserve">Disregard of health and safety guidelines for the safe return to in-person classes will be considered a </w:t>
      </w:r>
      <w:r w:rsidRPr="00230D8C">
        <w:rPr>
          <w:sz w:val="22"/>
          <w:szCs w:val="22"/>
          <w:u w:val="single"/>
        </w:rPr>
        <w:t>critical professionalism infraction</w:t>
      </w:r>
      <w:r w:rsidRPr="00230D8C">
        <w:rPr>
          <w:sz w:val="22"/>
          <w:szCs w:val="22"/>
        </w:rPr>
        <w:t xml:space="preserve"> – “behavior or communication that is illegal </w:t>
      </w:r>
      <w:r w:rsidRPr="00230D8C">
        <w:rPr>
          <w:i/>
          <w:sz w:val="22"/>
          <w:szCs w:val="22"/>
        </w:rPr>
        <w:t>or endangers the welfare of the student, a patient, another student, TA, or faculty</w:t>
      </w:r>
      <w:r w:rsidRPr="00230D8C">
        <w:rPr>
          <w:sz w:val="22"/>
          <w:szCs w:val="22"/>
        </w:rPr>
        <w:t>” (</w:t>
      </w:r>
      <w:proofErr w:type="spellStart"/>
      <w:r w:rsidRPr="00230D8C">
        <w:rPr>
          <w:sz w:val="22"/>
          <w:szCs w:val="22"/>
        </w:rPr>
        <w:t>pg</w:t>
      </w:r>
      <w:proofErr w:type="spellEnd"/>
      <w:r w:rsidRPr="00230D8C">
        <w:rPr>
          <w:sz w:val="22"/>
          <w:szCs w:val="22"/>
        </w:rPr>
        <w:t xml:space="preserve"> 37 Student handbook Class of 2022</w:t>
      </w:r>
      <w:r>
        <w:rPr>
          <w:sz w:val="22"/>
          <w:szCs w:val="22"/>
        </w:rPr>
        <w:t xml:space="preserve">). </w:t>
      </w:r>
      <w:r w:rsidRPr="00230D8C">
        <w:rPr>
          <w:sz w:val="22"/>
          <w:szCs w:val="22"/>
        </w:rPr>
        <w:t xml:space="preserve">Examples of this behavior include attending class while symptomatic, after </w:t>
      </w:r>
      <w:proofErr w:type="gramStart"/>
      <w:r w:rsidRPr="00230D8C">
        <w:rPr>
          <w:sz w:val="22"/>
          <w:szCs w:val="22"/>
        </w:rPr>
        <w:t>high risk</w:t>
      </w:r>
      <w:proofErr w:type="gramEnd"/>
      <w:r w:rsidRPr="00230D8C">
        <w:rPr>
          <w:sz w:val="22"/>
          <w:szCs w:val="22"/>
        </w:rPr>
        <w:t xml:space="preserve"> contact with a person or persons known to have COVID19, attending class while </w:t>
      </w:r>
      <w:r w:rsidRPr="00230D8C">
        <w:rPr>
          <w:sz w:val="22"/>
          <w:szCs w:val="22"/>
        </w:rPr>
        <w:lastRenderedPageBreak/>
        <w:t>awaiting COVID19 test results, or attending class after a positive COVID19 test without being cleared by UF Screen, Test &amp; Protect.</w:t>
      </w:r>
    </w:p>
    <w:p w14:paraId="33615D20" w14:textId="77777777" w:rsidR="00230D8C" w:rsidRPr="00230D8C" w:rsidRDefault="00230D8C" w:rsidP="00230D8C">
      <w:pPr>
        <w:rPr>
          <w:sz w:val="22"/>
          <w:szCs w:val="22"/>
        </w:rPr>
      </w:pPr>
    </w:p>
    <w:p w14:paraId="393E61A7" w14:textId="77777777" w:rsidR="00230D8C" w:rsidRPr="00230D8C" w:rsidRDefault="00230D8C" w:rsidP="00230D8C">
      <w:pPr>
        <w:rPr>
          <w:sz w:val="22"/>
          <w:szCs w:val="22"/>
        </w:rPr>
      </w:pPr>
      <w:r w:rsidRPr="00230D8C">
        <w:rPr>
          <w:sz w:val="22"/>
          <w:szCs w:val="22"/>
        </w:rPr>
        <w:t xml:space="preserve">There will be no opportunity to make up content missed as a result of a critical professional behavior infraction in this class. </w:t>
      </w:r>
      <w:r w:rsidRPr="00230D8C">
        <w:rPr>
          <w:rFonts w:hint="eastAsia"/>
          <w:sz w:val="22"/>
          <w:szCs w:val="22"/>
        </w:rPr>
        <w:t>Sanction</w:t>
      </w:r>
      <w:r w:rsidRPr="00230D8C">
        <w:rPr>
          <w:sz w:val="22"/>
          <w:szCs w:val="22"/>
        </w:rPr>
        <w:t>s</w:t>
      </w:r>
      <w:r w:rsidRPr="00230D8C">
        <w:rPr>
          <w:rFonts w:hint="eastAsia"/>
          <w:sz w:val="22"/>
          <w:szCs w:val="22"/>
        </w:rPr>
        <w:t xml:space="preserve"> </w:t>
      </w:r>
      <w:r w:rsidRPr="00230D8C">
        <w:rPr>
          <w:sz w:val="22"/>
          <w:szCs w:val="22"/>
        </w:rPr>
        <w:t>sha</w:t>
      </w:r>
      <w:r w:rsidRPr="00230D8C">
        <w:rPr>
          <w:rFonts w:hint="eastAsia"/>
          <w:sz w:val="22"/>
          <w:szCs w:val="22"/>
        </w:rPr>
        <w:t>ll include lowering of grade for assignment, quiz, exam, and/or overall course</w:t>
      </w:r>
      <w:r w:rsidRPr="00230D8C">
        <w:rPr>
          <w:sz w:val="22"/>
          <w:szCs w:val="22"/>
        </w:rPr>
        <w:t xml:space="preserve"> grade</w:t>
      </w:r>
      <w:r w:rsidRPr="00230D8C">
        <w:rPr>
          <w:rFonts w:hint="eastAsia"/>
          <w:sz w:val="22"/>
          <w:szCs w:val="22"/>
        </w:rPr>
        <w:t>; sanctions from P</w:t>
      </w:r>
      <w:r w:rsidRPr="00230D8C">
        <w:rPr>
          <w:sz w:val="22"/>
          <w:szCs w:val="22"/>
        </w:rPr>
        <w:t>rofessional Development Committee</w:t>
      </w:r>
      <w:r w:rsidRPr="00230D8C">
        <w:rPr>
          <w:rFonts w:hint="eastAsia"/>
          <w:sz w:val="22"/>
          <w:szCs w:val="22"/>
        </w:rPr>
        <w:t xml:space="preserve"> (</w:t>
      </w:r>
      <w:proofErr w:type="gramStart"/>
      <w:r w:rsidRPr="00230D8C">
        <w:rPr>
          <w:rFonts w:hint="eastAsia"/>
          <w:sz w:val="22"/>
          <w:szCs w:val="22"/>
        </w:rPr>
        <w:t>i.e.</w:t>
      </w:r>
      <w:proofErr w:type="gramEnd"/>
      <w:r w:rsidRPr="00230D8C">
        <w:rPr>
          <w:rFonts w:hint="eastAsia"/>
          <w:sz w:val="22"/>
          <w:szCs w:val="22"/>
        </w:rPr>
        <w:t xml:space="preserve"> oral or written reflection, observation and practice of affective skills in clinical setting, </w:t>
      </w:r>
      <w:proofErr w:type="spellStart"/>
      <w:r w:rsidRPr="00230D8C">
        <w:rPr>
          <w:rFonts w:hint="eastAsia"/>
          <w:sz w:val="22"/>
          <w:szCs w:val="22"/>
        </w:rPr>
        <w:t>etc</w:t>
      </w:r>
      <w:proofErr w:type="spellEnd"/>
      <w:r w:rsidRPr="00230D8C">
        <w:rPr>
          <w:rFonts w:hint="eastAsia"/>
          <w:sz w:val="22"/>
          <w:szCs w:val="22"/>
        </w:rPr>
        <w:t>)</w:t>
      </w:r>
      <w:r w:rsidRPr="00230D8C">
        <w:rPr>
          <w:sz w:val="22"/>
          <w:szCs w:val="22"/>
        </w:rPr>
        <w:t xml:space="preserve">; referral to the Dean of Student’s Office; loss of eligibility for </w:t>
      </w:r>
      <w:r w:rsidRPr="00230D8C">
        <w:rPr>
          <w:rFonts w:hint="eastAsia"/>
          <w:sz w:val="22"/>
          <w:szCs w:val="22"/>
        </w:rPr>
        <w:t>scholarships, trips (i.e. Nicaragua), awards</w:t>
      </w:r>
      <w:r w:rsidRPr="00230D8C">
        <w:rPr>
          <w:sz w:val="22"/>
          <w:szCs w:val="22"/>
        </w:rPr>
        <w:t>, TA or leadership positions. A critical professional behavior infraction is grounds for dismissal from the program</w:t>
      </w:r>
      <w:r w:rsidRPr="00230D8C">
        <w:rPr>
          <w:rFonts w:hint="eastAsia"/>
          <w:sz w:val="22"/>
          <w:szCs w:val="22"/>
        </w:rPr>
        <w:t>.</w:t>
      </w:r>
    </w:p>
    <w:p w14:paraId="75221C57" w14:textId="0B0CAFC7" w:rsidR="008C2C51" w:rsidRPr="00C86861" w:rsidRDefault="008C2C51" w:rsidP="008C2C51">
      <w:pPr>
        <w:spacing w:before="100" w:beforeAutospacing="1" w:after="100" w:afterAutospacing="1"/>
        <w:jc w:val="both"/>
        <w:outlineLvl w:val="2"/>
        <w:rPr>
          <w:b/>
          <w:bCs/>
          <w:sz w:val="22"/>
          <w:szCs w:val="22"/>
        </w:rPr>
      </w:pPr>
      <w:r w:rsidRPr="00C86861">
        <w:rPr>
          <w:b/>
          <w:bCs/>
          <w:sz w:val="22"/>
          <w:szCs w:val="22"/>
        </w:rPr>
        <w:t>Accommodations for Students with Disabilities</w:t>
      </w:r>
    </w:p>
    <w:p w14:paraId="38A6301D" w14:textId="0F3B2AEA" w:rsidR="008C2C51" w:rsidRDefault="008C2C51" w:rsidP="008C2C51">
      <w:pPr>
        <w:jc w:val="both"/>
        <w:rPr>
          <w:sz w:val="22"/>
          <w:szCs w:val="22"/>
        </w:rPr>
      </w:pPr>
      <w:r w:rsidRPr="00C86861">
        <w:rPr>
          <w:sz w:val="22"/>
          <w:szCs w:val="22"/>
        </w:rPr>
        <w:t>If you require classroom accommodation because of a disability, you must first register with the Dean of Students Office (</w:t>
      </w:r>
      <w:hyperlink r:id="rId5" w:history="1">
        <w:r w:rsidRPr="00C86861">
          <w:rPr>
            <w:rStyle w:val="Hyperlink"/>
            <w:sz w:val="22"/>
            <w:szCs w:val="22"/>
          </w:rPr>
          <w:t>http://www.dso.ufl.edu/</w:t>
        </w:r>
      </w:hyperlink>
      <w:r w:rsidRPr="00C86861">
        <w:rPr>
          <w:sz w:val="22"/>
          <w:szCs w:val="22"/>
        </w:rPr>
        <w:t>). The Dean of Students Office will provide documentation to you, which you then give to the instructor when requesting accommodation. The College is committed to providing reasonable accommodations to assist students in their coursework.</w:t>
      </w:r>
    </w:p>
    <w:p w14:paraId="6BEA05BB" w14:textId="0BEAD604" w:rsidR="00D627C3" w:rsidRDefault="00D627C3" w:rsidP="008C2C51">
      <w:pPr>
        <w:jc w:val="both"/>
        <w:rPr>
          <w:sz w:val="22"/>
          <w:szCs w:val="22"/>
        </w:rPr>
      </w:pPr>
    </w:p>
    <w:p w14:paraId="4B210D54" w14:textId="77777777" w:rsidR="00D627C3" w:rsidRPr="00C86861" w:rsidRDefault="00D627C3" w:rsidP="008C2C51">
      <w:pPr>
        <w:jc w:val="both"/>
        <w:rPr>
          <w:sz w:val="22"/>
          <w:szCs w:val="22"/>
        </w:rPr>
      </w:pPr>
    </w:p>
    <w:p w14:paraId="4527FFED" w14:textId="4E37143E" w:rsidR="00D627C3" w:rsidRPr="00D627C3" w:rsidRDefault="00D627C3" w:rsidP="00D627C3">
      <w:pPr>
        <w:pStyle w:val="NormalWeb"/>
        <w:spacing w:before="0" w:beforeAutospacing="0" w:after="288" w:afterAutospacing="0"/>
        <w:rPr>
          <w:color w:val="000000"/>
          <w:sz w:val="22"/>
          <w:szCs w:val="22"/>
        </w:rPr>
      </w:pPr>
      <w:r w:rsidRPr="00D627C3">
        <w:rPr>
          <w:b/>
          <w:bCs/>
          <w:noProof/>
          <w:color w:val="1F4D78"/>
          <w:sz w:val="22"/>
          <w:szCs w:val="22"/>
        </w:rPr>
        <w:drawing>
          <wp:anchor distT="0" distB="0" distL="114300" distR="114300" simplePos="0" relativeHeight="251658240" behindDoc="0" locked="0" layoutInCell="1" allowOverlap="0" wp14:anchorId="60CC5426" wp14:editId="177E1E3A">
            <wp:simplePos x="0" y="0"/>
            <wp:positionH relativeFrom="column">
              <wp:align>left</wp:align>
            </wp:positionH>
            <wp:positionV relativeFrom="line">
              <wp:posOffset>0</wp:posOffset>
            </wp:positionV>
            <wp:extent cx="2133600" cy="1320800"/>
            <wp:effectExtent l="0" t="0" r="0" b="0"/>
            <wp:wrapSquare wrapText="bothSides"/>
            <wp:docPr id="1" name="Picture 1" descr="http://www.aa.ufl.edu/Data/Sites/18/media/faculty_update/documents/2016/u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ufl.edu/Data/Sites/18/media/faculty_update/documents/2016/umat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7C3">
        <w:rPr>
          <w:color w:val="000000"/>
          <w:sz w:val="22"/>
          <w:szCs w:val="22"/>
        </w:rPr>
        <w:t>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w:t>
      </w:r>
      <w:r w:rsidRPr="00D627C3">
        <w:rPr>
          <w:rStyle w:val="apple-converted-space"/>
          <w:color w:val="000000"/>
          <w:sz w:val="22"/>
          <w:szCs w:val="22"/>
        </w:rPr>
        <w:t> </w:t>
      </w:r>
      <w:hyperlink r:id="rId7" w:history="1">
        <w:r w:rsidRPr="00D627C3">
          <w:rPr>
            <w:rStyle w:val="Hyperlink"/>
            <w:color w:val="800080"/>
            <w:sz w:val="22"/>
            <w:szCs w:val="22"/>
          </w:rPr>
          <w:t>umatter@ufl.edu</w:t>
        </w:r>
      </w:hyperlink>
      <w:r w:rsidRPr="00D627C3">
        <w:rPr>
          <w:rStyle w:val="apple-converted-space"/>
          <w:color w:val="000000"/>
          <w:sz w:val="22"/>
          <w:szCs w:val="22"/>
        </w:rPr>
        <w:t> </w:t>
      </w:r>
      <w:r w:rsidRPr="00D627C3">
        <w:rPr>
          <w:color w:val="000000"/>
          <w:sz w:val="22"/>
          <w:szCs w:val="22"/>
        </w:rPr>
        <w:t xml:space="preserve">so that the U Matter, We Care Team can reach out to the student in distress.  A nighttime and weekend crisis counselor </w:t>
      </w:r>
      <w:proofErr w:type="gramStart"/>
      <w:r w:rsidRPr="00D627C3">
        <w:rPr>
          <w:color w:val="000000"/>
          <w:sz w:val="22"/>
          <w:szCs w:val="22"/>
        </w:rPr>
        <w:t>is</w:t>
      </w:r>
      <w:proofErr w:type="gramEnd"/>
      <w:r w:rsidRPr="00D627C3">
        <w:rPr>
          <w:color w:val="000000"/>
          <w:sz w:val="22"/>
          <w:szCs w:val="22"/>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2079C67D" w14:textId="77777777" w:rsidR="008C2C51" w:rsidRPr="00C86861" w:rsidRDefault="008C2C51" w:rsidP="008C2C51">
      <w:pPr>
        <w:jc w:val="both"/>
        <w:rPr>
          <w:sz w:val="22"/>
          <w:szCs w:val="22"/>
        </w:rPr>
      </w:pPr>
    </w:p>
    <w:p w14:paraId="7AC0668C" w14:textId="495AD82C" w:rsidR="008C2C51" w:rsidRPr="00C86861" w:rsidRDefault="008C2C51" w:rsidP="008C2C51">
      <w:pPr>
        <w:jc w:val="both"/>
        <w:rPr>
          <w:sz w:val="22"/>
          <w:szCs w:val="22"/>
        </w:rPr>
      </w:pPr>
      <w:r w:rsidRPr="00C86861">
        <w:rPr>
          <w:iCs/>
          <w:sz w:val="22"/>
          <w:szCs w:val="22"/>
        </w:rPr>
        <w:t>Do not wait until you reach a crisis to talk</w:t>
      </w:r>
      <w:r w:rsidR="00D627C3">
        <w:rPr>
          <w:iCs/>
          <w:sz w:val="22"/>
          <w:szCs w:val="22"/>
        </w:rPr>
        <w:t xml:space="preserve"> to someone.</w:t>
      </w:r>
      <w:r w:rsidRPr="00C86861">
        <w:rPr>
          <w:iCs/>
          <w:sz w:val="22"/>
          <w:szCs w:val="22"/>
        </w:rPr>
        <w:t xml:space="preserve">  We have helped many students through stressful situations impacting </w:t>
      </w:r>
      <w:r w:rsidR="00D5527B">
        <w:rPr>
          <w:iCs/>
          <w:sz w:val="22"/>
          <w:szCs w:val="22"/>
        </w:rPr>
        <w:t xml:space="preserve">his/her </w:t>
      </w:r>
      <w:r w:rsidRPr="00C86861">
        <w:rPr>
          <w:iCs/>
          <w:sz w:val="22"/>
          <w:szCs w:val="22"/>
        </w:rPr>
        <w:t>academic performance.  You are not alone so do not be afraid to ask for assistance</w:t>
      </w:r>
      <w:r w:rsidRPr="00C86861">
        <w:rPr>
          <w:sz w:val="22"/>
          <w:szCs w:val="22"/>
        </w:rPr>
        <w:t xml:space="preserve">.  </w:t>
      </w:r>
    </w:p>
    <w:sectPr w:rsidR="008C2C51" w:rsidRPr="00C86861" w:rsidSect="00CE63BF">
      <w:type w:val="continuous"/>
      <w:pgSz w:w="12240" w:h="15840"/>
      <w:pgMar w:top="432" w:right="432"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W1)">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519EDA"/>
    <w:multiLevelType w:val="hybridMultilevel"/>
    <w:tmpl w:val="64514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B20E8"/>
    <w:multiLevelType w:val="hybridMultilevel"/>
    <w:tmpl w:val="B8A4EB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0AD6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355EE2"/>
    <w:multiLevelType w:val="singleLevel"/>
    <w:tmpl w:val="B91CE826"/>
    <w:lvl w:ilvl="0">
      <w:start w:val="26"/>
      <w:numFmt w:val="decimal"/>
      <w:lvlText w:val="%1"/>
      <w:lvlJc w:val="left"/>
      <w:pPr>
        <w:tabs>
          <w:tab w:val="num" w:pos="2190"/>
        </w:tabs>
        <w:ind w:left="2190" w:hanging="360"/>
      </w:pPr>
      <w:rPr>
        <w:rFonts w:hint="default"/>
      </w:rPr>
    </w:lvl>
  </w:abstractNum>
  <w:abstractNum w:abstractNumId="4" w15:restartNumberingAfterBreak="0">
    <w:nsid w:val="2E4268A5"/>
    <w:multiLevelType w:val="singleLevel"/>
    <w:tmpl w:val="8C24B76E"/>
    <w:lvl w:ilvl="0">
      <w:start w:val="9"/>
      <w:numFmt w:val="decimal"/>
      <w:lvlText w:val="%1"/>
      <w:lvlJc w:val="left"/>
      <w:pPr>
        <w:tabs>
          <w:tab w:val="num" w:pos="360"/>
        </w:tabs>
        <w:ind w:left="360" w:hanging="360"/>
      </w:pPr>
      <w:rPr>
        <w:rFonts w:hint="default"/>
        <w:b w:val="0"/>
      </w:rPr>
    </w:lvl>
  </w:abstractNum>
  <w:abstractNum w:abstractNumId="5" w15:restartNumberingAfterBreak="0">
    <w:nsid w:val="40C050DB"/>
    <w:multiLevelType w:val="singleLevel"/>
    <w:tmpl w:val="50F055DA"/>
    <w:lvl w:ilvl="0">
      <w:start w:val="8"/>
      <w:numFmt w:val="decimal"/>
      <w:lvlText w:val="%1"/>
      <w:lvlJc w:val="left"/>
      <w:pPr>
        <w:tabs>
          <w:tab w:val="num" w:pos="2220"/>
        </w:tabs>
        <w:ind w:left="2220" w:hanging="420"/>
      </w:pPr>
      <w:rPr>
        <w:rFonts w:hint="default"/>
        <w:b w:val="0"/>
      </w:rPr>
    </w:lvl>
  </w:abstractNum>
  <w:abstractNum w:abstractNumId="6" w15:restartNumberingAfterBreak="0">
    <w:nsid w:val="47B079BB"/>
    <w:multiLevelType w:val="singleLevel"/>
    <w:tmpl w:val="B5A865D6"/>
    <w:lvl w:ilvl="0">
      <w:start w:val="25"/>
      <w:numFmt w:val="decimal"/>
      <w:lvlText w:val="%1"/>
      <w:lvlJc w:val="left"/>
      <w:pPr>
        <w:tabs>
          <w:tab w:val="num" w:pos="2250"/>
        </w:tabs>
        <w:ind w:left="2250" w:hanging="420"/>
      </w:pPr>
      <w:rPr>
        <w:rFonts w:hint="default"/>
        <w:b w:val="0"/>
      </w:rPr>
    </w:lvl>
  </w:abstractNum>
  <w:abstractNum w:abstractNumId="7" w15:restartNumberingAfterBreak="0">
    <w:nsid w:val="55074394"/>
    <w:multiLevelType w:val="hybridMultilevel"/>
    <w:tmpl w:val="B9B62650"/>
    <w:lvl w:ilvl="0" w:tplc="4C20FDA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44500"/>
    <w:multiLevelType w:val="singleLevel"/>
    <w:tmpl w:val="92CAD0F2"/>
    <w:lvl w:ilvl="0">
      <w:start w:val="20"/>
      <w:numFmt w:val="decimal"/>
      <w:lvlText w:val="%1"/>
      <w:lvlJc w:val="left"/>
      <w:pPr>
        <w:tabs>
          <w:tab w:val="num" w:pos="2160"/>
        </w:tabs>
        <w:ind w:left="2160" w:hanging="360"/>
      </w:pPr>
      <w:rPr>
        <w:rFonts w:hint="default"/>
        <w:b w:val="0"/>
      </w:rPr>
    </w:lvl>
  </w:abstractNum>
  <w:abstractNum w:abstractNumId="9" w15:restartNumberingAfterBreak="0">
    <w:nsid w:val="77DE4FD7"/>
    <w:multiLevelType w:val="hybridMultilevel"/>
    <w:tmpl w:val="BD723B76"/>
    <w:lvl w:ilvl="0" w:tplc="EB387B6E">
      <w:start w:val="1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002508"/>
    <w:multiLevelType w:val="singleLevel"/>
    <w:tmpl w:val="CCBAB620"/>
    <w:lvl w:ilvl="0">
      <w:start w:val="7"/>
      <w:numFmt w:val="decimal"/>
      <w:lvlText w:val="%1"/>
      <w:lvlJc w:val="left"/>
      <w:pPr>
        <w:tabs>
          <w:tab w:val="num" w:pos="2160"/>
        </w:tabs>
        <w:ind w:left="2160" w:hanging="660"/>
      </w:pPr>
      <w:rPr>
        <w:rFonts w:hint="default"/>
        <w:b w:val="0"/>
      </w:rPr>
    </w:lvl>
  </w:abstractNum>
  <w:abstractNum w:abstractNumId="11" w15:restartNumberingAfterBreak="0">
    <w:nsid w:val="7BD43D19"/>
    <w:multiLevelType w:val="hybridMultilevel"/>
    <w:tmpl w:val="93A48DBC"/>
    <w:lvl w:ilvl="0" w:tplc="359AD714">
      <w:start w:val="1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DF2682"/>
    <w:multiLevelType w:val="singleLevel"/>
    <w:tmpl w:val="08840E1A"/>
    <w:lvl w:ilvl="0">
      <w:start w:val="12"/>
      <w:numFmt w:val="decimal"/>
      <w:lvlText w:val="%1"/>
      <w:lvlJc w:val="left"/>
      <w:pPr>
        <w:tabs>
          <w:tab w:val="num" w:pos="2160"/>
        </w:tabs>
        <w:ind w:left="2160" w:hanging="720"/>
      </w:pPr>
      <w:rPr>
        <w:rFonts w:hint="default"/>
      </w:rPr>
    </w:lvl>
  </w:abstractNum>
  <w:num w:numId="1">
    <w:abstractNumId w:val="12"/>
  </w:num>
  <w:num w:numId="2">
    <w:abstractNumId w:val="10"/>
  </w:num>
  <w:num w:numId="3">
    <w:abstractNumId w:val="4"/>
  </w:num>
  <w:num w:numId="4">
    <w:abstractNumId w:val="5"/>
  </w:num>
  <w:num w:numId="5">
    <w:abstractNumId w:val="8"/>
  </w:num>
  <w:num w:numId="6">
    <w:abstractNumId w:val="6"/>
  </w:num>
  <w:num w:numId="7">
    <w:abstractNumId w:val="3"/>
  </w:num>
  <w:num w:numId="8">
    <w:abstractNumId w:val="11"/>
  </w:num>
  <w:num w:numId="9">
    <w:abstractNumId w:val="9"/>
  </w:num>
  <w:num w:numId="10">
    <w:abstractNumId w:val="7"/>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411"/>
    <w:rsid w:val="00004D71"/>
    <w:rsid w:val="00050E55"/>
    <w:rsid w:val="000668CC"/>
    <w:rsid w:val="000746BD"/>
    <w:rsid w:val="0009227F"/>
    <w:rsid w:val="000A133F"/>
    <w:rsid w:val="0011246D"/>
    <w:rsid w:val="00115EB1"/>
    <w:rsid w:val="00130F8F"/>
    <w:rsid w:val="001418DE"/>
    <w:rsid w:val="00153221"/>
    <w:rsid w:val="001661A8"/>
    <w:rsid w:val="001873E9"/>
    <w:rsid w:val="00187905"/>
    <w:rsid w:val="001C421E"/>
    <w:rsid w:val="001C63D5"/>
    <w:rsid w:val="001F02A3"/>
    <w:rsid w:val="00214B68"/>
    <w:rsid w:val="00230D8C"/>
    <w:rsid w:val="00245C4B"/>
    <w:rsid w:val="00272846"/>
    <w:rsid w:val="002B7571"/>
    <w:rsid w:val="002C06CF"/>
    <w:rsid w:val="003043A9"/>
    <w:rsid w:val="00324872"/>
    <w:rsid w:val="00326EF7"/>
    <w:rsid w:val="00344809"/>
    <w:rsid w:val="003905FC"/>
    <w:rsid w:val="003B4745"/>
    <w:rsid w:val="003F4471"/>
    <w:rsid w:val="00447226"/>
    <w:rsid w:val="004620C3"/>
    <w:rsid w:val="004711F3"/>
    <w:rsid w:val="0047462A"/>
    <w:rsid w:val="00496C2E"/>
    <w:rsid w:val="0049742E"/>
    <w:rsid w:val="004A565E"/>
    <w:rsid w:val="004B1FD0"/>
    <w:rsid w:val="004C2F32"/>
    <w:rsid w:val="004D512F"/>
    <w:rsid w:val="004F5E7D"/>
    <w:rsid w:val="005C174E"/>
    <w:rsid w:val="005F6B35"/>
    <w:rsid w:val="00607316"/>
    <w:rsid w:val="00651C84"/>
    <w:rsid w:val="00655595"/>
    <w:rsid w:val="00687194"/>
    <w:rsid w:val="006A40E4"/>
    <w:rsid w:val="006E5CDC"/>
    <w:rsid w:val="006F4C96"/>
    <w:rsid w:val="007045EA"/>
    <w:rsid w:val="00705AC3"/>
    <w:rsid w:val="00742DCC"/>
    <w:rsid w:val="007540E8"/>
    <w:rsid w:val="00763F51"/>
    <w:rsid w:val="0079399D"/>
    <w:rsid w:val="007D50C8"/>
    <w:rsid w:val="00805CCD"/>
    <w:rsid w:val="008152B3"/>
    <w:rsid w:val="00827A66"/>
    <w:rsid w:val="00837302"/>
    <w:rsid w:val="00854B71"/>
    <w:rsid w:val="00876A8F"/>
    <w:rsid w:val="008C2C51"/>
    <w:rsid w:val="008D18F4"/>
    <w:rsid w:val="008D4678"/>
    <w:rsid w:val="008D64F4"/>
    <w:rsid w:val="008E120A"/>
    <w:rsid w:val="008E4A38"/>
    <w:rsid w:val="0091390D"/>
    <w:rsid w:val="00940BB0"/>
    <w:rsid w:val="00945F6F"/>
    <w:rsid w:val="00961701"/>
    <w:rsid w:val="00982F00"/>
    <w:rsid w:val="0099759D"/>
    <w:rsid w:val="009A0E05"/>
    <w:rsid w:val="009D59FA"/>
    <w:rsid w:val="00A420EE"/>
    <w:rsid w:val="00A44299"/>
    <w:rsid w:val="00A733E8"/>
    <w:rsid w:val="00A8439D"/>
    <w:rsid w:val="00AE069F"/>
    <w:rsid w:val="00AE78EA"/>
    <w:rsid w:val="00B33FFA"/>
    <w:rsid w:val="00B716BF"/>
    <w:rsid w:val="00B84369"/>
    <w:rsid w:val="00BA16F8"/>
    <w:rsid w:val="00BB5398"/>
    <w:rsid w:val="00BF5D13"/>
    <w:rsid w:val="00C15F94"/>
    <w:rsid w:val="00C222C0"/>
    <w:rsid w:val="00C24736"/>
    <w:rsid w:val="00C62618"/>
    <w:rsid w:val="00C73AE8"/>
    <w:rsid w:val="00C854C9"/>
    <w:rsid w:val="00C86861"/>
    <w:rsid w:val="00C93445"/>
    <w:rsid w:val="00CA31FC"/>
    <w:rsid w:val="00CE63BF"/>
    <w:rsid w:val="00D223F8"/>
    <w:rsid w:val="00D5527B"/>
    <w:rsid w:val="00D627C3"/>
    <w:rsid w:val="00DA0EB1"/>
    <w:rsid w:val="00DC010E"/>
    <w:rsid w:val="00E02411"/>
    <w:rsid w:val="00E717BE"/>
    <w:rsid w:val="00E72CB7"/>
    <w:rsid w:val="00EB3C96"/>
    <w:rsid w:val="00EE2D41"/>
    <w:rsid w:val="00EE4206"/>
    <w:rsid w:val="00F13AB6"/>
    <w:rsid w:val="00F144D8"/>
    <w:rsid w:val="00F66B91"/>
    <w:rsid w:val="00FC512B"/>
    <w:rsid w:val="00FD6E42"/>
    <w:rsid w:val="00FD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96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14B68"/>
  </w:style>
  <w:style w:type="paragraph" w:styleId="Heading1">
    <w:name w:val="heading 1"/>
    <w:basedOn w:val="Normal"/>
    <w:next w:val="Normal"/>
    <w:qFormat/>
    <w:rsid w:val="00214B68"/>
    <w:pPr>
      <w:keepNext/>
      <w:tabs>
        <w:tab w:val="left" w:pos="1080"/>
        <w:tab w:val="left" w:pos="1620"/>
        <w:tab w:val="left" w:pos="2160"/>
        <w:tab w:val="left" w:pos="6480"/>
      </w:tabs>
      <w:outlineLvl w:val="0"/>
    </w:pPr>
    <w:rPr>
      <w:sz w:val="24"/>
    </w:rPr>
  </w:style>
  <w:style w:type="paragraph" w:styleId="Heading2">
    <w:name w:val="heading 2"/>
    <w:basedOn w:val="Normal"/>
    <w:next w:val="Normal"/>
    <w:qFormat/>
    <w:rsid w:val="00214B68"/>
    <w:pPr>
      <w:keepNext/>
      <w:tabs>
        <w:tab w:val="left" w:pos="900"/>
      </w:tabs>
      <w:ind w:left="180"/>
      <w:outlineLvl w:val="1"/>
    </w:pPr>
    <w:rPr>
      <w:sz w:val="24"/>
    </w:rPr>
  </w:style>
  <w:style w:type="paragraph" w:styleId="Heading3">
    <w:name w:val="heading 3"/>
    <w:basedOn w:val="Normal"/>
    <w:next w:val="Normal"/>
    <w:qFormat/>
    <w:rsid w:val="00214B68"/>
    <w:pPr>
      <w:keepNext/>
      <w:tabs>
        <w:tab w:val="left" w:pos="900"/>
        <w:tab w:val="left" w:pos="1440"/>
        <w:tab w:val="left" w:pos="2160"/>
        <w:tab w:val="left" w:pos="5040"/>
        <w:tab w:val="left" w:pos="6480"/>
      </w:tabs>
      <w:ind w:left="180"/>
      <w:outlineLvl w:val="2"/>
    </w:pPr>
    <w:rPr>
      <w:b/>
      <w:sz w:val="22"/>
    </w:rPr>
  </w:style>
  <w:style w:type="paragraph" w:styleId="Heading4">
    <w:name w:val="heading 4"/>
    <w:basedOn w:val="Normal"/>
    <w:next w:val="Normal"/>
    <w:link w:val="Heading4Char"/>
    <w:semiHidden/>
    <w:unhideWhenUsed/>
    <w:qFormat/>
    <w:rsid w:val="008C2C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4B68"/>
    <w:pPr>
      <w:tabs>
        <w:tab w:val="left" w:pos="1080"/>
        <w:tab w:val="left" w:pos="2160"/>
        <w:tab w:val="left" w:pos="6480"/>
      </w:tabs>
    </w:pPr>
    <w:rPr>
      <w:bCs/>
      <w:sz w:val="24"/>
    </w:rPr>
  </w:style>
  <w:style w:type="paragraph" w:styleId="List2">
    <w:name w:val="List 2"/>
    <w:basedOn w:val="Normal"/>
    <w:rsid w:val="00214B68"/>
    <w:pPr>
      <w:ind w:left="720" w:hanging="360"/>
    </w:pPr>
  </w:style>
  <w:style w:type="paragraph" w:styleId="Date">
    <w:name w:val="Date"/>
    <w:basedOn w:val="Normal"/>
    <w:next w:val="Normal"/>
    <w:rsid w:val="00214B68"/>
  </w:style>
  <w:style w:type="paragraph" w:styleId="ListContinue2">
    <w:name w:val="List Continue 2"/>
    <w:basedOn w:val="Normal"/>
    <w:rsid w:val="00214B68"/>
    <w:pPr>
      <w:spacing w:after="120"/>
      <w:ind w:left="720"/>
    </w:pPr>
  </w:style>
  <w:style w:type="paragraph" w:styleId="Title">
    <w:name w:val="Title"/>
    <w:basedOn w:val="Normal"/>
    <w:qFormat/>
    <w:rsid w:val="00214B68"/>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214B68"/>
    <w:pPr>
      <w:spacing w:after="120"/>
      <w:ind w:left="360"/>
    </w:pPr>
  </w:style>
  <w:style w:type="paragraph" w:styleId="Subtitle">
    <w:name w:val="Subtitle"/>
    <w:basedOn w:val="Normal"/>
    <w:qFormat/>
    <w:rsid w:val="00214B68"/>
    <w:pPr>
      <w:spacing w:after="60"/>
      <w:jc w:val="center"/>
      <w:outlineLvl w:val="1"/>
    </w:pPr>
    <w:rPr>
      <w:rFonts w:ascii="Arial" w:hAnsi="Arial" w:cs="Arial"/>
      <w:sz w:val="24"/>
      <w:szCs w:val="24"/>
    </w:rPr>
  </w:style>
  <w:style w:type="character" w:styleId="Hyperlink">
    <w:name w:val="Hyperlink"/>
    <w:basedOn w:val="DefaultParagraphFont"/>
    <w:rsid w:val="001873E9"/>
    <w:rPr>
      <w:color w:val="0000FF"/>
      <w:u w:val="single"/>
    </w:rPr>
  </w:style>
  <w:style w:type="character" w:customStyle="1" w:styleId="Heading4Char">
    <w:name w:val="Heading 4 Char"/>
    <w:basedOn w:val="DefaultParagraphFont"/>
    <w:link w:val="Heading4"/>
    <w:semiHidden/>
    <w:rsid w:val="008C2C51"/>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8C2C51"/>
    <w:pPr>
      <w:spacing w:after="120" w:line="480" w:lineRule="auto"/>
    </w:pPr>
  </w:style>
  <w:style w:type="character" w:customStyle="1" w:styleId="BodyText2Char">
    <w:name w:val="Body Text 2 Char"/>
    <w:basedOn w:val="DefaultParagraphFont"/>
    <w:link w:val="BodyText2"/>
    <w:rsid w:val="008C2C51"/>
  </w:style>
  <w:style w:type="paragraph" w:styleId="ListParagraph">
    <w:name w:val="List Paragraph"/>
    <w:basedOn w:val="Normal"/>
    <w:uiPriority w:val="34"/>
    <w:qFormat/>
    <w:rsid w:val="00CE63BF"/>
    <w:pPr>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D627C3"/>
    <w:pPr>
      <w:spacing w:before="100" w:beforeAutospacing="1" w:after="100" w:afterAutospacing="1"/>
    </w:pPr>
    <w:rPr>
      <w:sz w:val="24"/>
      <w:szCs w:val="24"/>
    </w:rPr>
  </w:style>
  <w:style w:type="paragraph" w:customStyle="1" w:styleId="indent1">
    <w:name w:val="indent1"/>
    <w:basedOn w:val="Normal"/>
    <w:rsid w:val="00D627C3"/>
    <w:pPr>
      <w:spacing w:before="100" w:beforeAutospacing="1" w:after="100" w:afterAutospacing="1"/>
    </w:pPr>
    <w:rPr>
      <w:sz w:val="24"/>
      <w:szCs w:val="24"/>
    </w:rPr>
  </w:style>
  <w:style w:type="character" w:customStyle="1" w:styleId="apple-converted-space">
    <w:name w:val="apple-converted-space"/>
    <w:basedOn w:val="DefaultParagraphFont"/>
    <w:rsid w:val="00D627C3"/>
  </w:style>
  <w:style w:type="paragraph" w:customStyle="1" w:styleId="Default">
    <w:name w:val="Default"/>
    <w:rsid w:val="0099759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99759D"/>
    <w:rPr>
      <w:sz w:val="18"/>
      <w:szCs w:val="18"/>
    </w:rPr>
  </w:style>
  <w:style w:type="character" w:customStyle="1" w:styleId="BalloonTextChar">
    <w:name w:val="Balloon Text Char"/>
    <w:basedOn w:val="DefaultParagraphFont"/>
    <w:link w:val="BalloonText"/>
    <w:semiHidden/>
    <w:rsid w:val="0099759D"/>
    <w:rPr>
      <w:sz w:val="18"/>
      <w:szCs w:val="18"/>
    </w:rPr>
  </w:style>
  <w:style w:type="character" w:styleId="CommentReference">
    <w:name w:val="annotation reference"/>
    <w:basedOn w:val="DefaultParagraphFont"/>
    <w:uiPriority w:val="99"/>
    <w:semiHidden/>
    <w:unhideWhenUsed/>
    <w:rsid w:val="00230D8C"/>
    <w:rPr>
      <w:sz w:val="18"/>
      <w:szCs w:val="18"/>
    </w:rPr>
  </w:style>
  <w:style w:type="paragraph" w:styleId="CommentText">
    <w:name w:val="annotation text"/>
    <w:basedOn w:val="Normal"/>
    <w:link w:val="CommentTextChar"/>
    <w:uiPriority w:val="99"/>
    <w:semiHidden/>
    <w:unhideWhenUsed/>
    <w:rsid w:val="00230D8C"/>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230D8C"/>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semiHidden/>
    <w:unhideWhenUsed/>
    <w:rsid w:val="00230D8C"/>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230D8C"/>
    <w:rPr>
      <w:rFonts w:asciiTheme="minorHAnsi" w:eastAsiaTheme="minorEastAsia" w:hAnsiTheme="minorHAnsi" w:cstheme="minorBidi"/>
      <w:b/>
      <w:bCs/>
      <w:sz w:val="24"/>
      <w:szCs w:val="24"/>
    </w:rPr>
  </w:style>
  <w:style w:type="character" w:customStyle="1" w:styleId="js-real-label">
    <w:name w:val="js-real-label"/>
    <w:basedOn w:val="DefaultParagraphFont"/>
    <w:rsid w:val="004D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6721">
      <w:bodyDiv w:val="1"/>
      <w:marLeft w:val="0"/>
      <w:marRight w:val="0"/>
      <w:marTop w:val="0"/>
      <w:marBottom w:val="0"/>
      <w:divBdr>
        <w:top w:val="none" w:sz="0" w:space="0" w:color="auto"/>
        <w:left w:val="none" w:sz="0" w:space="0" w:color="auto"/>
        <w:bottom w:val="none" w:sz="0" w:space="0" w:color="auto"/>
        <w:right w:val="none" w:sz="0" w:space="0" w:color="auto"/>
      </w:divBdr>
    </w:div>
    <w:div w:id="442000138">
      <w:bodyDiv w:val="1"/>
      <w:marLeft w:val="0"/>
      <w:marRight w:val="0"/>
      <w:marTop w:val="0"/>
      <w:marBottom w:val="0"/>
      <w:divBdr>
        <w:top w:val="none" w:sz="0" w:space="0" w:color="auto"/>
        <w:left w:val="none" w:sz="0" w:space="0" w:color="auto"/>
        <w:bottom w:val="none" w:sz="0" w:space="0" w:color="auto"/>
        <w:right w:val="none" w:sz="0" w:space="0" w:color="auto"/>
      </w:divBdr>
    </w:div>
    <w:div w:id="678239155">
      <w:bodyDiv w:val="1"/>
      <w:marLeft w:val="0"/>
      <w:marRight w:val="0"/>
      <w:marTop w:val="0"/>
      <w:marBottom w:val="0"/>
      <w:divBdr>
        <w:top w:val="none" w:sz="0" w:space="0" w:color="auto"/>
        <w:left w:val="none" w:sz="0" w:space="0" w:color="auto"/>
        <w:bottom w:val="none" w:sz="0" w:space="0" w:color="auto"/>
        <w:right w:val="none" w:sz="0" w:space="0" w:color="auto"/>
      </w:divBdr>
    </w:div>
    <w:div w:id="863664696">
      <w:bodyDiv w:val="1"/>
      <w:marLeft w:val="0"/>
      <w:marRight w:val="0"/>
      <w:marTop w:val="0"/>
      <w:marBottom w:val="0"/>
      <w:divBdr>
        <w:top w:val="none" w:sz="0" w:space="0" w:color="auto"/>
        <w:left w:val="none" w:sz="0" w:space="0" w:color="auto"/>
        <w:bottom w:val="none" w:sz="0" w:space="0" w:color="auto"/>
        <w:right w:val="none" w:sz="0" w:space="0" w:color="auto"/>
      </w:divBdr>
    </w:div>
    <w:div w:id="865364950">
      <w:bodyDiv w:val="1"/>
      <w:marLeft w:val="0"/>
      <w:marRight w:val="0"/>
      <w:marTop w:val="0"/>
      <w:marBottom w:val="0"/>
      <w:divBdr>
        <w:top w:val="none" w:sz="0" w:space="0" w:color="auto"/>
        <w:left w:val="none" w:sz="0" w:space="0" w:color="auto"/>
        <w:bottom w:val="none" w:sz="0" w:space="0" w:color="auto"/>
        <w:right w:val="none" w:sz="0" w:space="0" w:color="auto"/>
      </w:divBdr>
    </w:div>
    <w:div w:id="871191358">
      <w:bodyDiv w:val="1"/>
      <w:marLeft w:val="0"/>
      <w:marRight w:val="0"/>
      <w:marTop w:val="0"/>
      <w:marBottom w:val="0"/>
      <w:divBdr>
        <w:top w:val="none" w:sz="0" w:space="0" w:color="auto"/>
        <w:left w:val="none" w:sz="0" w:space="0" w:color="auto"/>
        <w:bottom w:val="none" w:sz="0" w:space="0" w:color="auto"/>
        <w:right w:val="none" w:sz="0" w:space="0" w:color="auto"/>
      </w:divBdr>
    </w:div>
    <w:div w:id="21421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atter@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so.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1832</Words>
  <Characters>10975</Characters>
  <Application>Microsoft Office Word</Application>
  <DocSecurity>0</DocSecurity>
  <Lines>203</Lines>
  <Paragraphs>104</Paragraphs>
  <ScaleCrop>false</ScaleCrop>
  <HeadingPairs>
    <vt:vector size="2" baseType="variant">
      <vt:variant>
        <vt:lpstr>Title</vt:lpstr>
      </vt:variant>
      <vt:variant>
        <vt:i4>1</vt:i4>
      </vt:variant>
    </vt:vector>
  </HeadingPairs>
  <TitlesOfParts>
    <vt:vector size="1" baseType="lpstr">
      <vt:lpstr>Geriatrics</vt:lpstr>
    </vt:vector>
  </TitlesOfParts>
  <Company>University of Florida</Company>
  <LinksUpToDate>false</LinksUpToDate>
  <CharactersWithSpaces>12703</CharactersWithSpaces>
  <SharedDoc>false</SharedDoc>
  <HLinks>
    <vt:vector size="6" baseType="variant">
      <vt:variant>
        <vt:i4>7536749</vt:i4>
      </vt:variant>
      <vt:variant>
        <vt:i4>0</vt:i4>
      </vt:variant>
      <vt:variant>
        <vt:i4>0</vt:i4>
      </vt:variant>
      <vt:variant>
        <vt:i4>5</vt:i4>
      </vt:variant>
      <vt:variant>
        <vt:lpwstr>http://phhp.ufl.edu/~llight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Geriatrics</dc:title>
  <dc:subject/>
  <dc:creator>UF User</dc:creator>
  <cp:keywords/>
  <dc:description/>
  <cp:lastModifiedBy>McGehee, William</cp:lastModifiedBy>
  <cp:revision>3</cp:revision>
  <cp:lastPrinted>2020-01-06T01:56:00Z</cp:lastPrinted>
  <dcterms:created xsi:type="dcterms:W3CDTF">2021-01-11T03:29:00Z</dcterms:created>
  <dcterms:modified xsi:type="dcterms:W3CDTF">2021-01-11T03:32:00Z</dcterms:modified>
</cp:coreProperties>
</file>